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LZ</w:t>
      </w:r>
      <w:r>
        <w:rPr>
          <w:rFonts w:ascii="Calibri" w:hAnsi="Calibri"/>
          <w:b/>
          <w:color w:val="1A2010"/>
          <w:sz w:val="40"/>
        </w:rPr>
        <w:t xml:space="preserve">  LegalZoom.com, Inc.</w:t>
      </w:r>
    </w:p>
    <w:p>
      <w:pPr>
        <w:spacing w:after="120"/>
      </w:pPr>
      <w:r>
        <w:rPr>
          <w:rFonts w:ascii="Calibri" w:hAnsi="Calibri"/>
          <w:b/>
          <w:color w:val="6E8450"/>
          <w:sz w:val="18"/>
        </w:rPr>
        <w:t>GROWTH SLEEVE · 2026-09-02 · Inspire: 27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LegalZoom.com, Inc. is an online platform providing legal, compliance, and tax solutions primarily to small businesses and entrepreneurs in the United States. The company helps customers form LLCs and corporations, manage compliance filings, access registered agent services, and obtain legal consultations through its subscription-based platform. Founded in 1999 and headquartered in Glendale, California, LegalZoom went public on NASDAQ in June 2021. The company reported Q2 2026 revenue of $205.3M (+7% YoY) with subscription revenue of $133.4M (+11% YoY), though it reduced full-year 2026 revenue guidance to $795-$805M citing a 'material change' in Google search traffic driven by AI disruption. A 13% workforce reduction was announced alongside Q2 earnings.</w:t>
      </w:r>
    </w:p>
    <w:p>
      <w:r>
        <w:rPr>
          <w:rFonts w:ascii="Calibri" w:hAnsi="Calibri"/>
          <w:b/>
          <w:color w:val="6E8450"/>
          <w:sz w:val="18"/>
        </w:rPr>
        <w:t>1,300 Employees · https://www.legalzoom.com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LegalZoom has executed a meaningful but incremental business model shift from transaction-based revenue to subscriptions. Subscription revenue grew 11% YoY to $133.4M in Q2, now representing 65% of subscription revenue and over 40% of total revenue [1]. Human-in-the-loop offerings differentiate from pure-digital competitors. However, this is an evolution of the existing platform, not a transformative pivot. AI Deployment (1/2): LegalZoom has been cultivating partnerships with AI platforms including Claude, ChatGPT, and Perplexity for over a year, and is testing selling AI products directly to customers with 'encouraging early results' [2]. CEO Stibel envisions LegalZoom as a 'small business operating system.' The company integrated Microsoft Copilot into operations [2]. However, no specific AI revenue or quantified cost savings have been reported. Market Share (1/2): LegalZoom is the leading online legal services platform for small businesses, with meaningful brand recognition and market position in the business formation and compliance space [1]. However, the company does not dominate the broader legal services market and faces growing competition from AI-native alternatives. Product Pipeline (0/2): No specific next-gen products with named launch dates. The 'small business operating system' vision is aspirational without concrete product roadmap visibility. R&amp;D Intensity (1/1): Appointed new CTO Pratik Savai in March 2025 to drive AI innovation, signaling above-average technology investment for a legal services company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LegalZoom's purpose — democratizing access to legal services for small businesses and entrepreneurs — is clear and connects to accessibility and economic empowerment [3]. The mission identifies what the company does and for whom but does not articulate a deeply distinctive or transformative vision. Community Impact (1/2): LegalZoom committed $6M in grants and services through its NBA, WNBA, and NBA G League partnership to small business owners in underrepresented communities [3]. The company renewed its commitment to Defy Ventures, supporting entrepreneurship programs for currently and formerly incarcerated individuals [3]. These are meaningful but relatively modest for a company of this size. Employee Retention (0/2): A 13% workforce reduction was announced alongside Q2 2026 earnings, a clear negative signal for organizational trust and retention [1]. This marks a period of instability rather than mission-driven employee loyalty. Insider Buying (0/2): No evidence of meaningful insider buying. The stock is down approximately 30% year-to-date, and CEO Stibel has not been reported as making significant open-market purchases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LegalZoom's standout strength is its debt-free balance sheet (D/E of 7%, well below the 70% target) and exceptionally attractive forward valuation (Forward P/E of 6.22, well below the 20x target, reflecting the severe stock decline) [4]. The Forward PEG of 0.71 is below the 1.0 target, suggesting the stock is undervalued relative to its growth rate [4]. ROE of 6.83% is modest, reflecting the company's low profit margin of 2.13% — well below the 20% target — which drags down the overall score [4]. Revenue growth YoY of 7% and estimated 5-year CAGR of approximately 5% are below the 10% target but show stable positive growth [1]. The stock easily clears the liquidity floor with approximately $14.4M in daily trading volume at the current $5.30 share price.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LegalZoom exhibits predominantly finite-game thinking despite a legitimate founding purpose. The company's response to AI disruption has been largely reactive — cutting 13% of its workforce, lowering guidance, and pivoting strategy under pressure rather than proactively investing in its cause [1][2]. The subscription model shift is a sound strategic move but was driven by competitive necessity rather than a deep commitment to democratizing legal access. The 30% stock decline and analyst bearishness suggest the market does not see a company playing to keep playing.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LegalZoom has a cause — democratizing legal services for small businesses — but it reads more as a marketing positioning than a deep organizational purpose [3]. The cause exists and leadership references it, but it hasn't demonstrably shaped difficult strategic decisions. The 13% layoff and guidance reduction suggest profit preservation is winning over mission advancement when the two conflict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13% workforce reduction announced alongside Q2 2026 earnings is a clear signal of organizational instability [1]. Layoffs of this magnitude disrupt trust, create fear among remaining employees, and undermine the psychological safety that Sinek identifies as foundational. CEO Jeff Stibel has been in the role since 2022, but the rapid strategic pivots and cost-cutting suggest a reactive rather than trusting leadership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LegalZoom's competitive language focuses on defending against AI disruption rather than learning from worthy competitors [2]. The company frames AI tools (ChatGPT, agentic AI) as threats to be countered rather than rivals whose strengths reveal opportunities for self-improvement. The partnership strategy with AI platforms shows some openness, but the dominant narrative is defensive.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LegalZoom has evolved its business model from pure transaction-based legal document preparation to a subscription platform with human-in-the-loop services, now representing 65% of subscription revenue [1]. This is a meaningful adaptation but incremental rather than transformative — the company is still fundamentally an online legal services platform. The AI product testing and platform partnerships suggest potential for further evolution.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13% workforce reduction, while painful, demonstrates willingness to make difficult decisions to protect long-term viability [1]. Investing in AI partnerships and testing AI products despite the stock being down 30% shows some conviction [2]. However, these decisions appear driven by competitive pressure rather than proactive courage. Lowering guidance rather than investing through the disruption is more reactive than courageous.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LegalZoom at 6.22x forward earnings offers deep value for a debt-free company with $183M in cash, growing subscription revenue, and a dominant brand in online legal services [1][4]. Subscription revenue grew 11% YoY to $133.4M in Q2, with human-in-the-loop offerings representing 65% of subscription revenue — these services require human expertise that AI cannot fully replace [1]. Adjusted EBITDA of $45.9M (22% margin) demonstrates improving profitability discipline, up from 20% a year ago. The Forward PEG of 0.71 suggests the market has overcorrected for AI risk, pricing in near-zero growth despite the company's 7% top-line expansion. If LegalZoom successfully integrates AI as an enabler rather than a disruptor — as early product testing suggests — the current valuation could prove deeply discounted [2].</w:t>
      </w:r>
    </w:p>
    <w:p>
      <w:pPr>
        <w:spacing w:after="120"/>
      </w:pPr>
      <w:r>
        <w:rPr>
          <w:rFonts w:ascii="Calibri" w:hAnsi="Calibri"/>
          <w:b w:val="0"/>
          <w:color w:val="3A4A28"/>
          <w:sz w:val="20"/>
        </w:rPr>
        <w:t>The bear case is centered on existential AI disruption risk. CEO Stibel acknowledged a 'material change' in Google search traffic — LegalZoom's primary customer acquisition channel — driven by AI tools that can increasingly handle business formation, compliance, and basic legal work without human intermediation [2]. Full-year 2026 revenue guidance was reduced from $810-$830M to $795-$805M, and management warned that low-single-digit growth in H2 2026 could become the new baseline [1]. The 13% workforce reduction signals that cost-cutting rather than growth investment is the current priority. Revenue growth has decelerated from 13% in Q1 to 7% in Q2, suggesting the AI headwinds are intensifying rather than stabilizing. Trailing P/E of 101x reflects razor-thin GAAP margins (2.13% profit margin), meaning any economic downturn that pressures small business formation could push the company into losses [4]. The competitive moat is narrowing as AI-native legal platforms emerge. Transaction revenue is particularly vulnerable — if AI tools commoditize LLC formation to near-zero cost, LegalZoom loses its highest-margin entry point into customer relationships.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commercialization of AI products being tested with Claude, ChatGPT, and Perplexity partnerships could transform LegalZoom from an AI victim into a 'small business operating system' platform, potentially re-rating the stock from the current 6.22x forward earnings [2]</w:t>
      </w:r>
    </w:p>
    <w:p>
      <w:pPr>
        <w:spacing w:before="40" w:after="40"/>
        <w:ind w:left="283"/>
      </w:pPr>
      <w:r>
        <w:rPr>
          <w:rFonts w:ascii="Calibri" w:hAnsi="Calibri"/>
          <w:b/>
          <w:color w:val="4A6B25"/>
          <w:sz w:val="20"/>
        </w:rPr>
        <w:t xml:space="preserve">2. </w:t>
      </w:r>
      <w:r>
        <w:rPr>
          <w:rFonts w:ascii="Calibri" w:hAnsi="Calibri"/>
          <w:b w:val="0"/>
          <w:color w:val="3A4A28"/>
          <w:sz w:val="20"/>
        </w:rPr>
        <w:t>Subscription revenue accelerating past 70% of total revenue would demonstrate the business model's resilience to AI disruption of one-time transactions, with 11% YoY subscription growth already outpacing overall 7% revenue growth [1]</w:t>
      </w:r>
    </w:p>
    <w:p>
      <w:pPr>
        <w:spacing w:before="40" w:after="40"/>
        <w:ind w:left="283"/>
      </w:pPr>
      <w:r>
        <w:rPr>
          <w:rFonts w:ascii="Calibri" w:hAnsi="Calibri"/>
          <w:b/>
          <w:color w:val="4A6B25"/>
          <w:sz w:val="20"/>
        </w:rPr>
        <w:t xml:space="preserve">3. </w:t>
      </w:r>
      <w:r>
        <w:rPr>
          <w:rFonts w:ascii="Calibri" w:hAnsi="Calibri"/>
          <w:b w:val="0"/>
          <w:color w:val="3A4A28"/>
          <w:sz w:val="20"/>
        </w:rPr>
        <w:t>GAAP margin expansion from the current 2.13% toward double digits through the 13% workforce reduction and operational efficiency gains, which could compress the trailing P/E from 101x toward a more investable multiple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decline in Google search as the primary customer acquisition channel — AI-driven search engines increasingly answer legal formation questions directly rather than routing users to LegalZoom, and management has warned this trend may not reverse [2]</w:t>
      </w:r>
    </w:p>
    <w:p>
      <w:pPr>
        <w:spacing w:before="40" w:after="40"/>
        <w:ind w:left="283"/>
      </w:pPr>
      <w:r>
        <w:rPr>
          <w:rFonts w:ascii="Calibri" w:hAnsi="Calibri"/>
          <w:b/>
          <w:color w:val="4A6B25"/>
          <w:sz w:val="20"/>
        </w:rPr>
        <w:t xml:space="preserve">2. </w:t>
      </w:r>
      <w:r>
        <w:rPr>
          <w:rFonts w:ascii="Calibri" w:hAnsi="Calibri"/>
          <w:b w:val="0"/>
          <w:color w:val="3A4A28"/>
          <w:sz w:val="20"/>
        </w:rPr>
        <w:t>Agentic AI tools capable of handling LLC formation, compliance filings, and basic legal work could commoditize LegalZoom's core transaction revenue stream to near-zero, undermining the entry point for subscription upsells [2]</w:t>
      </w:r>
    </w:p>
    <w:p>
      <w:pPr>
        <w:spacing w:before="40" w:after="40"/>
        <w:ind w:left="283"/>
      </w:pPr>
      <w:r>
        <w:rPr>
          <w:rFonts w:ascii="Calibri" w:hAnsi="Calibri"/>
          <w:b/>
          <w:color w:val="4A6B25"/>
          <w:sz w:val="20"/>
        </w:rPr>
        <w:t xml:space="preserve">3. </w:t>
      </w:r>
      <w:r>
        <w:rPr>
          <w:rFonts w:ascii="Calibri" w:hAnsi="Calibri"/>
          <w:b w:val="0"/>
          <w:color w:val="3A4A28"/>
          <w:sz w:val="20"/>
        </w:rPr>
        <w:t>Revenue growth deceleration from 13% (Q1) to 7% (Q2) with guidance for low-single-digit H2 growth suggests the AI disruption headwind is intensifying, creating risk of negative growth if business formation volumes decline further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LegalZoom faces significant AI disruption risk that analysts and management have explicitly acknowledged. CEO Stibel cited a 'material change and a step down' in Google search traffic, which drives customer acquisition for business formation services [2]. The company lowered its 2026 revenue guidance from $810-$830M to $795-$805M, warning that low-single-digit growth in H2 2026 could become the new baseline if search trends do not reverse [1]. Agentic AI tools can increasingly handle LLC formation, compliance filings, and basic legal document preparation — core LegalZoom revenue streams. The stock has declined approximately 30% year-to-date largely on AI disruption fears [2]. However, LegalZoom's human-in-the-loop subscription services (registered agent, compliance monitoring, attorney consultations) provide meaningful defense — these require human expertise and ongoing service relationships that AI cannot fully replicate. The subscription shift to 65% of revenue creates recurring relationships less vulnerable to AI substitution than one-time transactions. AI Opportunity (1/1): LegalZoom is actively partnering with AI platforms (Claude, ChatGPT, Perplexity) and testing direct AI product sales with 'encouraging early results' [2]. The company has the potential to integrate AI as an enabler of more efficient legal service delivery, generating new revenue streams from AI-enhanced offerings.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LegalZoom Q2 2026 Earnings Release — Revenue $205.3M (+7%), Subscription Revenue $133.4M (+11%), Adjusted EBITDA $45.9M (22% margin), 13% Workforce Reduction, Guidance Lowered to $795-$805M, August 2026</w:t>
      </w:r>
    </w:p>
    <w:p>
      <w:pPr>
        <w:spacing w:before="20" w:after="20"/>
        <w:ind w:left="170"/>
      </w:pPr>
      <w:r>
        <w:rPr>
          <w:rFonts w:ascii="Calibri" w:hAnsi="Calibri"/>
          <w:b/>
          <w:color w:val="4A6B25"/>
          <w:sz w:val="15"/>
        </w:rPr>
        <w:t xml:space="preserve">2. </w:t>
      </w:r>
      <w:r>
        <w:rPr>
          <w:rFonts w:ascii="Calibri" w:hAnsi="Calibri"/>
          <w:b w:val="0"/>
          <w:color w:val="3A4A28"/>
          <w:sz w:val="17"/>
        </w:rPr>
        <w:t>LegalZoom AI Strategy and Leadership — CEO Jeff Stibel, CTO Pratik Savai, AI Partnerships (Claude, ChatGPT, Perplexity), Microsoft Copilot Integration, Search Disruption Commentary — Seeking Alpha, Yahoo Finance, Insider Monkey, 2025-2026</w:t>
      </w:r>
    </w:p>
    <w:p>
      <w:pPr>
        <w:spacing w:before="20" w:after="20"/>
        <w:ind w:left="170"/>
      </w:pPr>
      <w:r>
        <w:rPr>
          <w:rFonts w:ascii="Calibri" w:hAnsi="Calibri"/>
          <w:b/>
          <w:color w:val="4A6B25"/>
          <w:sz w:val="15"/>
        </w:rPr>
        <w:t xml:space="preserve">3. </w:t>
      </w:r>
      <w:r>
        <w:rPr>
          <w:rFonts w:ascii="Calibri" w:hAnsi="Calibri"/>
          <w:b w:val="0"/>
          <w:color w:val="3A4A28"/>
          <w:sz w:val="17"/>
        </w:rPr>
        <w:t>LegalZoom ESG and Community Impact — NBA/WNBA Partnership $6M Grants, Defy Ventures Commitment, Impact Report — BusinessWire, LegalZoom Investor Relations,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Simply Wall St — LZ Key Statistics: Stock Price $5.30, Forward P/E 6.22, PEG 0.71, D/E 7%, ROE 6.83%, Profit Margin 2.13%, Avg Volume 2.7M,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