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MOVE</w:t>
      </w:r>
      <w:r>
        <w:rPr>
          <w:rFonts w:ascii="Calibri" w:hAnsi="Calibri"/>
          <w:b/>
          <w:color w:val="1A2010"/>
          <w:sz w:val="40"/>
        </w:rPr>
        <w:t xml:space="preserve">  Corvex, Inc.</w:t>
      </w:r>
    </w:p>
    <w:p>
      <w:pPr>
        <w:spacing w:after="120"/>
      </w:pPr>
      <w:r>
        <w:rPr>
          <w:rFonts w:ascii="Calibri" w:hAnsi="Calibri"/>
          <w:b/>
          <w:color w:val="6E8450"/>
          <w:sz w:val="18"/>
        </w:rPr>
        <w:t>GROWTH SLEEVE · 2026-10-01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Cloud Computing — AI Infrastructure · NASDAQ · United States</w:t>
      </w:r>
    </w:p>
    <w:p>
      <w:pPr>
        <w:spacing w:after="80"/>
      </w:pPr>
      <w:r>
        <w:rPr>
          <w:rFonts w:ascii="Calibri" w:hAnsi="Calibri"/>
          <w:b w:val="0"/>
          <w:color w:val="3A4A28"/>
          <w:sz w:val="20"/>
        </w:rPr>
        <w:t>Corvex, Inc. (formerly Movano Inc.) is an AI cloud computing company specializing in GPU-accelerated infrastructure for AI workloads. Formed through an all-stock reverse merger completed March 19, 2026, in which Movano merged with privately-held Corvex, the combined entity operates 'AI Factories' — managed Kubernetes services designed for NVIDIA HGX B200 and H200 GPU systems — offering compute, confidential computing, and inference services through its Amplified AI Cloud platform. Q2 2026 revenue reached $3.8M with contracted annualized recurring revenue on live compute of approximately $22M as of August 2026.</w:t>
      </w:r>
    </w:p>
    <w:p>
      <w:r>
        <w:rPr>
          <w:rFonts w:ascii="Calibri" w:hAnsi="Calibri"/>
          <w:b/>
          <w:color w:val="6E8450"/>
          <w:sz w:val="18"/>
        </w:rPr>
        <w:t>50 Employees · https://www.corvex.ai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Corvex executed a reverse merger with Movano in March 2026, transforming from a failing health wearables company into an AI cloud infrastructure provider — a radical corporate reinvention, though driven by Movano's inability to commercialize its wearable product [2][3]. Revenue scaled rapidly from $510K in Q1 (12 days of operations) to $3.8M in Q2 2026, demonstrating early execution [1]. AI Deployment (2/2): The company is shipping AI infrastructure at meaningful scale — Q2 2026 revenue of $3.8M from GPU-accelerated compute services, with contracted annualized recurring revenue on live compute reaching approximately $22M as of August 2026 [1][4]. This demonstrates real paying customers for AI workloads with a rapidly growing order book. Market Share (0/2): Corvex is a micro-cap startup competing against hyperscalers (AWS, Azure, GCP) and well-capitalized GPU cloud providers like CoreWeave ($35B+ valuation) in a market where scale is the primary competitive advantage. No meaningful market share despite rapid growth. Product Pipeline (1/2): The Amplified AI Cloud platform targets NVIDIA HGX B200 and H200 systems with managed Kubernetes services and confidential computing capabilities, addressing enterprise security requirements that differentiate from commodity GPU cloud [2]. Co-founder Seth Demsey holds dozens of patents in HPC, distributed systems, and security. R&amp;D Intensity (0/1): No specific R&amp;D spending data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Corvex describes itself as 'a pure-play platform for secure AI infrastructure and high-performance inference' — this is a product description, not a purpose statement [2]. The company does not articulate why it exists beyond serving the AI compute market. There is no vision of a better future or larger societal contribution. Community Impact (0/2): No evidence of charitable programs, foundation, or community investment; the company is a startup focused entirely on reaching operational scale. Employee Retention (0/2): No retention data available; the company is too new in its current form (post-March 2026 merger) for meaningful organizational culture data to exist. Insider Buying (0/2): No evidence of open-market insider buying; co-founders Jay Crystal and Seth Demsey hold equity through the merger structure, not through market purchases. Original Movano shareholders were left with less than 5% of the combined entity, raising fiduciary duty concerns investigated by multiple law firms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for this recently merged startup. D/E of 2.61% is extremely low, scoring 1.0 [1]. Revenue growth YoY of 35.9% exceeds the 10% target, scoring 1.0 — though this figure reflects post-merger revenue ramp rather than organic growth [1][4]. Profit margin of -170% reflects the startup's heavy investment phase with H1 2026 net loss of $17.8M on $4.3M revenue, scoring 0.0. ROE, 5-year revenue CAGR, forward PEG, and forward P/E (negative at -146.9x due to losses) are excluded from calculation [4]. Infrastructure score of 7 is inflated by limited metric availability (only 3 of 7 growth-stock metrics calculable) and should be interpreted cautiously. Liquidity has improved substantially: average daily volume of 355,891 shares at $11.75 = $4.18M daily dollar volume, well above the $1M threshold. Market cap of $371M on approximately $22M contracted ARR implies ~17x forward ARR.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Corvex is a quintessential finite game player. The company was born from a reverse merger designed to give a failing health wearables company (Movano) a second life by acquiring a private AI startup's operations and NASDAQ listing — the entire transaction was structured around capturing market enthusiasm for AI, not advancing an enduring cause. The original Movano shareholders were diluted to less than 5% of the combined entity, prompting fiduciary duty investigations. Co-founders are building a startup, not an institution. Sinek would see this as a company playing to exist, not playing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Corvex does not articulate a Just Cause. The company exists to sell GPU compute infrastructure to AI workload customers — a legitimate business but not a vision of a better future [2]. The reverse merger from health wearables to AI cloud signals opportunistic market-timing rather than mission-driven purpose. There is no articulated cause that would survive a leadership transition, market downturn, or strategic test.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Insufficient data to assess organizational trust. The company has approximately 50 employees following the March 2026 merger, and no employee reviews, retention data, or cultural assessments are publicly available. The reverse merger itself raises trust concerns — original Movano employees saw their company fundamentally transformed, and fiduciary duty investigations by multiple law firms suggest the merger process was contentious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Corvex's leadership acknowledges the strengths of competitors like CoreWeave, Lambda Labs, or the hyperscalers (AWS, Azure, GCP). The company's positioning as a 'pure-play platform for secure AI infrastructure' does not reference learning from competitive dynamics or using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Movano-to-Corvex transformation represents a dramatic strategic pivot — from consumer health wearables to enterprise AI cloud infrastructure, completely abandoning the prior business model, technology stack, and customer base [2][3]. The magnitude of the transformation is significant. However, this pivot was driven by Movano's failure to commercialize its health wearable products and inability to sustain operations, not by a Just Cause demanding adaptation. In Sinek's framework, a pivot driven by desperation rather than purpose does not fully qualify as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reverse merger structure allowed Corvex to access public markets through Movano's NASDAQ listing rather than pursuing a traditional IPO or operating as a private company until achieving scale [2]. While building an AI infrastructure startup requires conviction, the merger structure — which diluted original Movano shareholders to less than 5% — was more financially expedient than courageous. No evidence of leadership sacrificing near-term results for long-term capability; the company is in pure growth/survival mode.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Corvex offers speculative exposure to the AI infrastructure build-out through a small-cap pure-play on GPU-accelerated cloud computing. The company's revenue trajectory is compelling: from $510K in Q1 2026 (12 days post-merger) to $3.8M in Q2, with contracted annualized recurring revenue on live compute reaching ~$22M as of August 2026, implying 7x sequential growth in contracted business [1][4]. At $371M market cap on ~$22M contracted ARR, the stock trades at approximately 17x forward ARR — reasonable for a high-growth AI infrastructure company. The Amplified AI Cloud platform's focus on confidential computing and managed Kubernetes for NVIDIA HGX B200/H200 systems targets a differentiated enterprise security niche [2]. Co-founder Seth Demsey brings decades of experience from NASA, Microsoft, Google, and AOL/Yahoo with dozens of patents in HPC and distributed systems. Liquidity has improved meaningfully to $4.2M daily dollar volume.</w:t>
      </w:r>
    </w:p>
    <w:p>
      <w:pPr>
        <w:spacing w:after="120"/>
      </w:pPr>
      <w:r>
        <w:rPr>
          <w:rFonts w:ascii="Calibri" w:hAnsi="Calibri"/>
          <w:b w:val="0"/>
          <w:color w:val="3A4A28"/>
          <w:sz w:val="20"/>
        </w:rPr>
        <w:t>The bear case remains severe. Corvex reported H1 2026 net loss of $17.8M on just $4.3M in recognized revenue — cash burn is accelerating as the company invests in GPU infrastructure ahead of revenue recognition [1]. The company competes against CoreWeave ($35B+ valuation), Lambda Labs, and hyperscalers with billions in GPU infrastructure investment — the competitive disadvantage is existential [2]. The reverse merger from Movano diluted original shareholders to &lt;5% of the combined entity, prompting fiduciary duty investigations by multiple law firms [3]. The stock has fallen 48% from its August peak of $22.57 to $11.75, reflecting market skepticism about execution. Q3 2026 analyst estimates of $6.84M revenue and -$4.28 EPS indicate continued heavy losses even as revenue scales. The $40.2M raised through the merger provides limited runway for a capital-intensive GPU cloud business, and the gap between $22M contracted ARR and actual recognized revenue ($4.3M in H1) suggests long ramp times from contract to cash.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Contracted ARR of ~$22M converting to recognized revenue through Q3-Q4 2026, with analyst expectations of $6.84M in Q3 revenue representing continued sequential acceleration [1][4]</w:t>
      </w:r>
    </w:p>
    <w:p>
      <w:pPr>
        <w:spacing w:before="40" w:after="40"/>
        <w:ind w:left="283"/>
      </w:pPr>
      <w:r>
        <w:rPr>
          <w:rFonts w:ascii="Calibri" w:hAnsi="Calibri"/>
          <w:b/>
          <w:color w:val="4A6B25"/>
          <w:sz w:val="20"/>
        </w:rPr>
        <w:t xml:space="preserve">2. </w:t>
      </w:r>
      <w:r>
        <w:rPr>
          <w:rFonts w:ascii="Calibri" w:hAnsi="Calibri"/>
          <w:b w:val="0"/>
          <w:color w:val="3A4A28"/>
          <w:sz w:val="20"/>
        </w:rPr>
        <w:t>Enterprise customer announcements or strategic partnerships with GPU manufacturers (NVIDIA) or cloud infrastructure players that validate the Amplified AI Cloud platform's confidential computing differentiation</w:t>
      </w:r>
    </w:p>
    <w:p>
      <w:pPr>
        <w:spacing w:before="40" w:after="40"/>
        <w:ind w:left="283"/>
      </w:pPr>
      <w:r>
        <w:rPr>
          <w:rFonts w:ascii="Calibri" w:hAnsi="Calibri"/>
          <w:b/>
          <w:color w:val="4A6B25"/>
          <w:sz w:val="20"/>
        </w:rPr>
        <w:t xml:space="preserve">3. </w:t>
      </w:r>
      <w:r>
        <w:rPr>
          <w:rFonts w:ascii="Calibri" w:hAnsi="Calibri"/>
          <w:b w:val="0"/>
          <w:color w:val="3A4A28"/>
          <w:sz w:val="20"/>
        </w:rPr>
        <w:t>Achievement of cash flow breakeven as ARR scales — the gap between $22M contracted ARR and current revenue run-rate suggests significant revenue acceleration ahead if contracts convert as expected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competitive risk: hyperscalers (AWS, Azure, GCP) and well-capitalized GPU cloud peers (CoreWeave at $35B+) have 100x+ more capital to deploy on GPU infrastructure, and can match any niche offering Corvex develops [2]</w:t>
      </w:r>
    </w:p>
    <w:p>
      <w:pPr>
        <w:spacing w:before="40" w:after="40"/>
        <w:ind w:left="283"/>
      </w:pPr>
      <w:r>
        <w:rPr>
          <w:rFonts w:ascii="Calibri" w:hAnsi="Calibri"/>
          <w:b/>
          <w:color w:val="4A6B25"/>
          <w:sz w:val="20"/>
        </w:rPr>
        <w:t xml:space="preserve">2. </w:t>
      </w:r>
      <w:r>
        <w:rPr>
          <w:rFonts w:ascii="Calibri" w:hAnsi="Calibri"/>
          <w:b w:val="0"/>
          <w:color w:val="3A4A28"/>
          <w:sz w:val="20"/>
        </w:rPr>
        <w:t>Cash burn acceleration with H1 2026 net loss of $17.8M on $4.3M revenue — limited $40.2M merger financing runway for a capital-intensive GPU cloud business that must invest heavily ahead of revenue recognition [1]</w:t>
      </w:r>
    </w:p>
    <w:p>
      <w:pPr>
        <w:spacing w:before="40" w:after="40"/>
        <w:ind w:left="283"/>
      </w:pPr>
      <w:r>
        <w:rPr>
          <w:rFonts w:ascii="Calibri" w:hAnsi="Calibri"/>
          <w:b/>
          <w:color w:val="4A6B25"/>
          <w:sz w:val="20"/>
        </w:rPr>
        <w:t xml:space="preserve">3. </w:t>
      </w:r>
      <w:r>
        <w:rPr>
          <w:rFonts w:ascii="Calibri" w:hAnsi="Calibri"/>
          <w:b w:val="0"/>
          <w:color w:val="3A4A28"/>
          <w:sz w:val="20"/>
        </w:rPr>
        <w:t>Reverse merger governance concerns: original Movano shareholders diluted to &lt;5% of combined entity, fiduciary duty investigations by multiple law firms, and 48% stock price decline from August peak signals market skepticism about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Corvex IS AI infrastructure — the company builds and operates GPU-accelerated cloud computing platforms for AI workloads using NVIDIA HGX B200 and H200 systems [1][2]. By definition, a company that builds AI infrastructure cannot be disrupted by AI; AI expansion directly increases demand for GPU compute, confidential computing, and inference services. The physical infrastructure (GPU clusters, data center operations, managed Kubernetes environments) requires capital-intensive, hardware-dependent capabilities that AI software cannot substitute. However, the company faces intense competitive pressure from hyperscalers and well-capitalized GPU cloud peers who benefit from massive economies of scale that a micro-cap startup cannot match. AI Opportunity (1/1): 100% of Corvex's revenue is AI-derived — the entire business consists of selling GPU-accelerated AI compute capacity. Q1 2026 generated $475K in AI Platform and services revenue with $4.4M in deferred revenue from contracted AI compute capacity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Corvex Q1 2026 Financial Results and Business Update — PRNewswire /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Corvex-Movano Merger Announcement and Closing — PRNewswire / StockTitan, January-March 2026</w:t>
      </w:r>
    </w:p>
    <w:p>
      <w:pPr>
        <w:spacing w:before="20" w:after="20"/>
        <w:ind w:left="170"/>
      </w:pPr>
      <w:r>
        <w:rPr>
          <w:rFonts w:ascii="Calibri" w:hAnsi="Calibri"/>
          <w:b/>
          <w:color w:val="4A6B25"/>
          <w:sz w:val="15"/>
        </w:rPr>
        <w:t xml:space="preserve">3. </w:t>
      </w:r>
      <w:r>
        <w:rPr>
          <w:rFonts w:ascii="Calibri" w:hAnsi="Calibri"/>
          <w:b w:val="0"/>
          <w:color w:val="3A4A28"/>
          <w:sz w:val="17"/>
        </w:rPr>
        <w:t>Movano-Corvex Merger Fiduciary Duty Investigations and Shareholder Dilution — TipRanks / StockTwits, March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Quartr — MOVE Q2 2026 Financial Results and ARR Update, August 2026</w:t>
      </w:r>
    </w:p>
    <w:p>
      <w:pPr>
        <w:spacing w:before="20" w:after="20"/>
        <w:ind w:left="170"/>
      </w:pPr>
      <w:r>
        <w:rPr>
          <w:rFonts w:ascii="Calibri" w:hAnsi="Calibri"/>
          <w:b/>
          <w:color w:val="4A6B25"/>
          <w:sz w:val="15"/>
        </w:rPr>
        <w:t xml:space="preserve">5. </w:t>
      </w:r>
      <w:r>
        <w:rPr>
          <w:rFonts w:ascii="Calibri" w:hAnsi="Calibri"/>
          <w:b w:val="0"/>
          <w:color w:val="3A4A28"/>
          <w:sz w:val="17"/>
        </w:rPr>
        <w:t>Corvex Company Website and Investor Relations — corvex.ai,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