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MVIS</w:t>
      </w:r>
      <w:r>
        <w:rPr>
          <w:rFonts w:ascii="Calibri" w:hAnsi="Calibri"/>
          <w:b/>
          <w:color w:val="1A2010"/>
          <w:sz w:val="40"/>
        </w:rPr>
        <w:t xml:space="preserve">  MicroVision, Inc.</w:t>
      </w:r>
    </w:p>
    <w:p>
      <w:pPr>
        <w:spacing w:after="120"/>
      </w:pPr>
      <w:r>
        <w:rPr>
          <w:rFonts w:ascii="Calibri" w:hAnsi="Calibri"/>
          <w:b/>
          <w:color w:val="6E8450"/>
          <w:sz w:val="18"/>
        </w:rPr>
        <w:t>GROWTH SLEEVE · 2026-10-20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NCM · United States</w:t>
      </w:r>
    </w:p>
    <w:p>
      <w:pPr>
        <w:spacing w:after="80"/>
      </w:pPr>
      <w:r>
        <w:rPr>
          <w:rFonts w:ascii="Calibri" w:hAnsi="Calibri"/>
          <w:b w:val="0"/>
          <w:color w:val="3A4A28"/>
          <w:sz w:val="20"/>
        </w:rPr>
        <w:t>MicroVision develops and commercializes lidar sensors and perception solutions for automotive, industrial, security, and defense applications. Product lineup includes MAVIN (MEMS-based 905nm long-range), MOVIA (flash-based short/mid-range), IRIS and HALO (1550nm long-range), and Scantinel (1550nm FMCW lidar). The company acquired Luminar Technologies' lidar assets for $33M in February 2026 and Scantinel Photonics in April 2026, executed a 1-for-15 reverse stock split in August 2026, and cut 15% of its workforce. Q2 2026 revenue was approximately $1.5M with 2026 full-year guidance of $10-16M and target gross margins of 40-45%. TTM revenue is $2.87M with a $36.7M market cap.</w:t>
      </w:r>
    </w:p>
    <w:p>
      <w:r>
        <w:rPr>
          <w:rFonts w:ascii="Calibri" w:hAnsi="Calibri"/>
          <w:b/>
          <w:color w:val="6E8450"/>
          <w:sz w:val="18"/>
        </w:rPr>
        <w:t>190 Employees · https://www.microvision.com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MicroVision's 'Lidar 2.0' strategy under CEO Glen DeVos (since September 2025) represents a pivot from hardware-centric automotive lidar toward broader commercial applications in industrial, defense, and security markets, and the acquisitions of Luminar assets ($33M) and Scantinel Photonics expanded the product portfolio to five sensor platforms [1][2]. However, after 33 years of operation, the company has generated only $2.87M in TTM revenue — the pivot is a repositioning of a pre-commercial business, not a proven transformation. AI Deployment (0/2): No evidence of AI-powered products shipping to customers or AI-driven operational savings; the company's technology focus is on lidar hardware and perception software, not AI deployment. Market Share (0/2): With $2.87M in TTM revenue against an estimated $2B+ global lidar market, MicroVision commands negligible market share; competitors Hesai, Valeo, and remaining Luminar operations all generate significantly more commercial revenue [1]. Product Pipeline (1/2): The multi-sensor portfolio (MAVIN, MOVIA, IRIS, HALO, Scantinel FMCW) provides breadth across range profiles and wavelengths, and the company targets automotive OEMs, industrial automation, and defense contractors, though commercial timelines remain vague and no specific customer production contracts have been announced [1]. R&amp;D Intensity (1/1): MicroVision invests heavily in R&amp;D relative to revenue — operating cash burn of $67.5M annually against $2.87M revenue reflects extreme R&amp;D intensity, well above industry average for technical instruments.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MicroVision's purpose of enabling safer autonomous driving and advanced sensing applications is generic and interchangeable with any lidar company — it does not articulate a distinctive vision of a better future or a deeper purpose beyond the technology itself [2]. Community Impact (0/2): No evidence of charitable programs, community investment, or social impact initiatives for a 190-person pre-commercial company. Employee Retention (0/2): The 15% workforce reduction in early 2026 following the Luminar and Scantinel acquisitions signals organizational instability; no positive retention data, Glassdoor reviews, or cultural practices were identified [1]. Insider Buying (0/2): No evidence of meaningful net insider buying by CEO Glen DeVos or other executives; the convertible note issuance and reverse stock split suggest capital preservation rather than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Forward P/E and PEG excluded (company is unprofitable with negative forward EPS of -$0.19, making these ratios meaningless). Revenue growth of 850% YoY scores maximum (score 1.0) but reflects growth from an essentially zero base ($0.6M to $2.87M TTM) rather than commercial scale [1][3]. Estimated 5yr revenue CAGR of ~37% also scores maximum (score 1.0, 2x weight) but is equally misleading from a sub-$1M starting point. D/E of 220.4% is above the 70% target but below the 300% floor (score 0.35), reflecting $45.5M total debt against $27.2M cash [3]. ROE of -233.7% is far below the 0% floor (score 0.0, 2x weight), reflecting massive accumulated losses. Profit margin of 0% sits at the floor (score 0.0) as the company burns $67.5M annually in operating cash flow against $2.87M revenue. Daily dollar volume of $1.9M narrowly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MicroVision demonstrates a predominantly finite mindset driven by survival pressures. After 33 years of operation with minimal commercial revenue, the company's repeated strategy pivots — from micro-display projection to augmented reality to automotive lidar to 'Lidar 2.0' multi-market approach — reflect reactive thrashing rather than a durable cause. The 15% workforce reduction, reverse stock split, and convertible note issuance signal financial distress, and the acquisition of bankrupt Luminar's assets is opportunistic rather than cause-driven.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after 33 years of operation. MicroVision has pivoted through micro-display technology, augmented reality, consumer electronics, and now multiple generations of lidar strategy, reflecting a company that adapts its purpose to whatever market opportunity seems most attractive rather than pursuing a durable vision [1][2]. The 'Lidar 2.0' strategy is the latest repositioning of a pre-commercial company, not a cause that inspires sacrifice or long-term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15% workforce reduction in early 2026 following acquisitions, the September 2025 CEO change (Glen DeVos replacing prior leadership), and the company's history of leadership turnover create organizational instability inconsistent with Sinek's Circle of Safety [1][2]. With 190 employees remaining after the cuts, the small team faces constant existential uncertainty about the company's financial viability and strategic direction.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MicroVision's management acknowledging competitors' strengths for self-improvement; CEO DeVos frames the competitive narrative as differentiating MicroVision's technology against 'first wave' lidar competitors and positions the Luminar acquisition as capitalizing on a rival's failure rather than learning from its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MicroVision has demonstrated willingness to fundamentally shift its business model — from micro-display projection to augmented reality to automotive lidar to multi-market 'Lidar 2.0' spanning industrial, defense, and automotive — and the Luminar/Scantinel acquisitions show adaptability [1]. However, these pivots appear driven by desperation (the company has never achieved commercial scale in any market) rather than a Just Cause, making it impossible to distinguish genuine flexibility from survival-mode thrashing.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that sacrifice short-term earnings for future capability — the company has not yet achieved meaningful earnings to sacrifice [1][2]. The acquisition of bankrupt Luminar's assets at a fraction of Luminar's peak valuation was a bargain purchase, not a courageous investment, and the 15% workforce reduction, reverse stock split, and convertible note issuance reflect capital preservation rather than bold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MicroVision at $1.20 is a speculative lidar play with an expanding product portfolio and multi-market strategy. The 'Lidar 2.0' approach under CEO Glen DeVos targets industrial automation, defense/security, and automotive applications with five distinct sensor platforms (MAVIN, MOVIA, IRIS, HALO, Scantinel FMCW) acquired partly through the $33M Luminar asset purchase [1][2]. Q2 2026 revenue of $1.5M and full-year guidance of $10-16M at 40-45% gross margins represent early commercial traction, and the company's diversification beyond automotive-only lidar reduces single-market dependency. At $36.7M market cap, even modest commercial success in defense or industrial markets could generate outsized returns.</w:t>
      </w:r>
    </w:p>
    <w:p>
      <w:pPr>
        <w:spacing w:after="120"/>
      </w:pPr>
      <w:r>
        <w:rPr>
          <w:rFonts w:ascii="Calibri" w:hAnsi="Calibri"/>
          <w:b w:val="0"/>
          <w:color w:val="3A4A28"/>
          <w:sz w:val="20"/>
        </w:rPr>
        <w:t>The bear case is severe and fundamental. MicroVision has operated for 33 years without achieving commercial scale, generating only $2.87M in TTM revenue while burning $67.5M annually in operating cash flow [1][3]. The $45.5M in total debt against $27.2M cash, combined with the convertible note issuance and 1-for-15 reverse stock split, signals acute capital needs and potential further dilution. The core automotive lidar thesis faces existential risk from camera-only AI vision systems (Tesla FSD approach), and industrial/defense markets are earlier-stage with unproven demand. The company reduced headcount by 15% post-acquisition, and leadership changed in September 2025, creating execution uncertainty during a critical commercialization period. Competitive pressure from Hesai, Valeo, and other established lidar manufacturers with actual production contracts and revenue makes it unclear why OEMs would choose MicroVision's technology. The stock has fallen from $19.05 to $1.20 (94% decline from 52-week high), reflecting the market's skepticism about the commercial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automotive OEM or Tier 1 supplier production contract announcement would validate MicroVision's Lidar 2.0 technology and transform the commercial narrative from pre-revenue to production-committed [1][2]</w:t>
      </w:r>
    </w:p>
    <w:p>
      <w:pPr>
        <w:spacing w:before="40" w:after="40"/>
        <w:ind w:left="283"/>
      </w:pPr>
      <w:r>
        <w:rPr>
          <w:rFonts w:ascii="Calibri" w:hAnsi="Calibri"/>
          <w:b/>
          <w:color w:val="4A6B25"/>
          <w:sz w:val="20"/>
        </w:rPr>
        <w:t xml:space="preserve">2. </w:t>
      </w:r>
      <w:r>
        <w:rPr>
          <w:rFonts w:ascii="Calibri" w:hAnsi="Calibri"/>
          <w:b w:val="0"/>
          <w:color w:val="3A4A28"/>
          <w:sz w:val="20"/>
        </w:rPr>
        <w:t>Industrial and defense revenue ramp toward the $10-16M 2026 guidance at 40-45% gross margins would demonstrate the multi-market strategy's viability and reduce automotive-only dependency [1]</w:t>
      </w:r>
    </w:p>
    <w:p>
      <w:pPr>
        <w:spacing w:before="40" w:after="40"/>
        <w:ind w:left="283"/>
      </w:pPr>
      <w:r>
        <w:rPr>
          <w:rFonts w:ascii="Calibri" w:hAnsi="Calibri"/>
          <w:b/>
          <w:color w:val="4A6B25"/>
          <w:sz w:val="20"/>
        </w:rPr>
        <w:t xml:space="preserve">3. </w:t>
      </w:r>
      <w:r>
        <w:rPr>
          <w:rFonts w:ascii="Calibri" w:hAnsi="Calibri"/>
          <w:b w:val="0"/>
          <w:color w:val="3A4A28"/>
          <w:sz w:val="20"/>
        </w:rPr>
        <w:t>Integration of Luminar and Scantinel technology assets could yield a comprehensive lidar platform with unique 905nm and 1550nm capabilities covering all major automotive and industrial use cases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camera-versus-lidar risk — Tesla's camera-only Full Self-Driving approach could prove sufficient for autonomous driving, eliminating the largest addressable market for lidar sensors and the core investment thesis [2]</w:t>
      </w:r>
    </w:p>
    <w:p>
      <w:pPr>
        <w:spacing w:before="40" w:after="40"/>
        <w:ind w:left="283"/>
      </w:pPr>
      <w:r>
        <w:rPr>
          <w:rFonts w:ascii="Calibri" w:hAnsi="Calibri"/>
          <w:b/>
          <w:color w:val="4A6B25"/>
          <w:sz w:val="20"/>
        </w:rPr>
        <w:t xml:space="preserve">2. </w:t>
      </w:r>
      <w:r>
        <w:rPr>
          <w:rFonts w:ascii="Calibri" w:hAnsi="Calibri"/>
          <w:b w:val="0"/>
          <w:color w:val="3A4A28"/>
          <w:sz w:val="20"/>
        </w:rPr>
        <w:t>Cash burn of $67.5M annually against $27.2M cash and $2.87M revenue creates near-term survival risk, with further dilutive financing likely required to fund operations through 2027 absent a significant revenue inflection [3]</w:t>
      </w:r>
    </w:p>
    <w:p>
      <w:pPr>
        <w:spacing w:before="40" w:after="40"/>
        <w:ind w:left="283"/>
      </w:pPr>
      <w:r>
        <w:rPr>
          <w:rFonts w:ascii="Calibri" w:hAnsi="Calibri"/>
          <w:b/>
          <w:color w:val="4A6B25"/>
          <w:sz w:val="20"/>
        </w:rPr>
        <w:t xml:space="preserve">3. </w:t>
      </w:r>
      <w:r>
        <w:rPr>
          <w:rFonts w:ascii="Calibri" w:hAnsi="Calibri"/>
          <w:b w:val="0"/>
          <w:color w:val="3A4A28"/>
          <w:sz w:val="20"/>
        </w:rPr>
        <w:t>33 years of operation without commercial scale raises fundamental questions about whether MicroVision's technology can win production contracts against established competitors Hesai and Valeo who already ship sensors to automotive OEMs in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MicroVision faces genuine AI-driven substitution risk — Tesla's camera-only Full Self-Driving approach demonstrates that pure vision AI with neural networks may replace lidar sensors entirely for autonomous driving, the largest addressable market for lidar technology [1][2]. If camera-based AI vision systems prove sufficient for regulatory-approved autonomous driving, the core investment thesis for automotive lidar collapses. However, industrial applications (warehouse automation, robotics), defense (perimeter security, target detection), and agriculture/mining provide partially protected markets where lidar's precision advantages over cameras are more defensible. The broader AI boom drives demand for autonomous systems that use lidar (robot taxis, delivery vehicles, industrial robots), providing some tailwind. AI Opportunity (0/1): No evidence of AI-generated revenue; MicroVision sells physical lidar sensor hardware and perception software, not AI products, and no quantified revenue from AI-enabled solutions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MicroVision Q1-Q2 2026 Earnings Reports — Q2 Revenue ~$1.5M, 2026 Guidance $10-16M, 40-45% Gross Margin, Luminar Acquisition $33M, 15% Workforce Cut — Newswire, MarketScreener, Benzinga, 2026</w:t>
      </w:r>
    </w:p>
    <w:p>
      <w:pPr>
        <w:spacing w:before="20" w:after="20"/>
        <w:ind w:left="170"/>
      </w:pPr>
      <w:r>
        <w:rPr>
          <w:rFonts w:ascii="Calibri" w:hAnsi="Calibri"/>
          <w:b/>
          <w:color w:val="4A6B25"/>
          <w:sz w:val="15"/>
        </w:rPr>
        <w:t xml:space="preserve">2. </w:t>
      </w:r>
      <w:r>
        <w:rPr>
          <w:rFonts w:ascii="Calibri" w:hAnsi="Calibri"/>
          <w:b w:val="0"/>
          <w:color w:val="3A4A28"/>
          <w:sz w:val="17"/>
        </w:rPr>
        <w:t>MicroVision Leadership and Strategy — CEO Glen DeVos (since Sept 2025), Lidar 2.0 Strategy, Multi-Market Pivot, Scantinel Acquisition — MarketBeat, SeekingAlpha, MicroVision IR,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MVIS Key Statistics, Price $1.20, Market Cap $36.7M, D/E 220.4%, ROE -233.7%, Revenue $2.87M,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MicroVision ESG Profile — Sustainalytics Low-Medium Risk (~21.4), KnowESG Score 19.5 — Sustainalytics, KnowESG, Sevva.ai,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