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MYGN</w:t>
      </w:r>
      <w:r>
        <w:rPr>
          <w:rFonts w:ascii="Calibri" w:hAnsi="Calibri"/>
          <w:b/>
          <w:color w:val="1A2010"/>
          <w:sz w:val="40"/>
        </w:rPr>
        <w:t xml:space="preserve">  Myriad Genetics, Inc.</w:t>
      </w:r>
    </w:p>
    <w:p>
      <w:pPr>
        <w:spacing w:after="120"/>
      </w:pPr>
      <w:r>
        <w:rPr>
          <w:rFonts w:ascii="Calibri" w:hAnsi="Calibri"/>
          <w:b/>
          <w:color w:val="6E8450"/>
          <w:sz w:val="18"/>
        </w:rPr>
        <w:t>GROWTH SLEEVE · 2026-09-15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NASDAQ · United States</w:t>
      </w:r>
    </w:p>
    <w:p>
      <w:pPr>
        <w:spacing w:after="80"/>
      </w:pPr>
      <w:r>
        <w:rPr>
          <w:rFonts w:ascii="Calibri" w:hAnsi="Calibri"/>
          <w:b w:val="0"/>
          <w:color w:val="3A4A28"/>
          <w:sz w:val="20"/>
        </w:rPr>
        <w:t>Myriad Genetics is a molecular diagnostics and precision medicine company offering tests for oncology (hereditary cancer, tumor profiling, MRD), women's health (prenatal screening, carrier screening), and pharmacogenomics (GeneSight psychotropic medication guidance). The company is pursuing a Cancer Care Continuum strategy but faces execution challenges — Q2 FY2026 revenue declined 11% YoY to $190.7M with average revenue per test falling 9%. Founded in 1991, headquartered in Salt Lake City, Utah. Market cap has fallen to ~$363M.</w:t>
      </w:r>
    </w:p>
    <w:p>
      <w:r>
        <w:rPr>
          <w:rFonts w:ascii="Calibri" w:hAnsi="Calibri"/>
          <w:b/>
          <w:color w:val="6E8450"/>
          <w:sz w:val="18"/>
        </w:rPr>
        <w:t>2,700 Employees · https://www.myriad.com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Myriad's revenue trajectory has reversed — Q2 FY2026 revenue of $190.7M declined 11% YoY with a troubling 9% decrease in average revenue per test signaling pricing commoditization, after Q1 showed modest 2% growth [1][2]. GeneSight pharmacogenomics revenue of $38.3M grew 24% YoY in Q1 and Cancer Care Continuum volume grew 13%, but these bright spots are insufficient to offset prenatal health volume declines (-12%) and margin compression. AI Deployment (2/2): Myriad launched the Prolaris + AI Test for prostate cancer in 2026, combining molecular scoring with PATHOMIQ AI-powered digital pathology for active surveillance assessment [3]. The SOPHiA GENETICS partnership for AI-powered liquid biopsy MRD testing adds a second AI product line. New CTO Raj Jampa (appointed June 2026) was specifically hired to 'leverage AI to drive increased efficiency and effectivity' across the enterprise [3]. Market Share (1/2): Myriad is a meaningful player in hereditary cancer testing and pharmacogenomics but lost its monopoly position after the 2013 Supreme Court BRCA patent ruling, and Q2's 9% revenue-per-test decline suggests ongoing competitive pricing pressure from Guardant Health, Tempus, and Foundation Medicine [4]. Product Pipeline (1/2): Pipeline includes Precise MRD for breast cancer (clinical testing started March 2026), AI-enhanced Prolaris (launched 2026), and FirstGene prenatal screening (H2 2026), though execution credibility is diminished by Q2 revenue miss [2][3]. R&amp;D Intensity (0/1): R&amp;D investment of $35M+ for 2026 is modest relative to the $860M+ revenue base and diagnostics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Myriad's mission is to 'advance health and well-being for all, empowering patients to take control of their health and enabling healthcare providers to better detect, treat, and prevent disease' [4]. This is clear and purpose-driven, connecting the company's work to patient outcomes, but is not distinctive from diagnostics peers like Guardant or Exact Sciences. Community Impact (2/2): Myriad has provided $49M+ in financial assistance to 86,000+ uninsured and underinsured patients, and issued its inaugural ESG report in 2022 highlighting commitments to health equity [4]. Women make up 62% of the workforce and 45% of leadership roles. For a $363M market cap company, this patient assistance spending represents a meaningful percentage of resources directed toward access and affordability. Employee Retention (1/2): CEO Sam Raha (appointed April 2025 from Agilent) and CTO Raj Jampa (June 2026) bring industry credibility, and employee reviews describe a culture that 'promotes work/life balance' [5]. However, Raha is the third CEO in five years, and some reviews cite 'lack of empowerment across the board' and 'disengaged folks' in the organization. Insider Buying (0/2): No meaningful net insider open-market buying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 weighting with Forward P/E and PEG excluded due to unprofitability. Myriad's sole financial strength is its low leverage — D/E of 32.8% scores 1.0 (1x weight) [6]. Every other metric scores at or near zero: ROE of -23.5% and profit margin of -41.3% both fall below their 0% floors (scoring 0.0 with 2x and 1x weight respectively) [6]. Revenue growth YoY of -20.8% is at the -20% floor (scoring 0.0), and the estimated 5-year revenue CAGR of ~3% reflects minimal growth from ~$690M in FY2021 to guidance of $860M (scoring 0.53, 2x weight) [1][2]. Forward P/E of -6.6x is excluded as the company remains unprofitable. Weighted sum: 2.07/8.0 = 0.259 x 10 = 3. The stock clears the liquidity floor: ~$7.2M daily dollar volume at $3.79 per share and 1.9M average daily volume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Myriad Genetics has a genuine precision medicine mission but operates under severe finite-game pressures — four consecutive years of net losses, a stock price collapse from $6+ to $3.79, and Q2 FY2026 revenue declining 11% YoY with pricing erosion. CEO Sam Raha (the third CEO in five years) is deploying 'new initiatives focused on increased efficiency, productivity and scalability,' but this reads as survival mode rather than cause-driven strategy. The Cancer Care Continuum vision and AI investments show strategic ambition, but execution has not validated the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Myriad's purpose — advancing precision medicine to help patients make better health decisions — is genuine and connects to something larger than profit [4]. However, the company's historical controversies around gene patent monopolization (resolved by the 2013 Supreme Court ruling) and the current focus on 'efficiency, productivity and scalability' in Q2 communications signal a company more concerned with survival than advancing a cause [2]. The Cancer Care Continuum strategy is too new and untested under current leadership to constitute a validated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is investing in leadership talent — CEO Sam Raha (ex-Agilent, April 2025) and CTO Raj Jampa (June 2026) bring industry credibility [3]. Workforce diversity is strong (62% women, 45% of leadership). Some employees report a culture that 'promotes work/life balance,' but others describe 'lack of empowerment across the board' and leadership that 'considers lab employees to be less than' [5]. Being the third CEO in five years creates organizational uncertainty, and the Q2 revenue decline may trigger further restructuring that strains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Myriad acknowledges Guardant Health's liquid biopsy leadership and Foundation Medicine's tumor profiling strength, using competitive dynamics to sharpen its own MRD and companion diagnostic strategy [3]. The SOPHiA GENETICS partnership demonstrates willingness to collaborate where rivals have advantages rather than attempting to build everything in-house, reflecting an infinite competitive mindset oriented toward learning and improving.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Myriad has shown meaningful strategic evolution — from BRCA monopoly holder to diversified diagnostics company after the 2013 patent loss, then pivoting to the Cancer Care Continuum with MRD testing and AI-enhanced products [3][4]. Entry into pharmacogenomics (GeneSight, now growing 24% YoY) and prenatal screening demonstrates willingness to enter adjacent markets. However, none of these pivots has been transformative — each new direction has been accompanied by continued losses and pricing pressure.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Myriad's leadership shows a pattern of reactive decisions rather than courageous long-term bets. Four consecutive years of net losses without a clear path to profitability suggest investment has not been matched by disciplined execution [1]. Q2 2026's 'new initiatives focused on driving increased efficiency, productivity and scalability' reads as cost-cutting driven by deteriorating fundamentals rather than proactive capability investment [2]. The revolving door of CEOs — three in five years — prevents sustained,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Myriad Genetics is a deep-value turnaround play in precision medicine trading at just $3.79 per share (~$363M market cap) — near its all-time low — with AI-enabled product launches that could reignite growth if execution improves. The Prolaris + AI Test (prostate cancer), Precise MRD (breast cancer, launched March 2026), and GeneSight (pharmacogenomics, +24% YoY in Q1) represent a differentiated pipeline targeting a $10B+ oncology diagnostics market [2][3]. CEO Sam Raha (ex-Agilent) and CTO Raj Jampa are deploying efficiency initiatives while maintaining the Cancer Care Continuum strategy. The balance sheet provides transformation runway with D/E of just 32.8% [6]. Reaffirmed FY2026 guidance of $860-880M revenue and $37-49M adjusted EBITDA suggests management sees a path to profitability that, if achieved, could meaningfully re-rate the stock from current distressed levels.</w:t>
      </w:r>
    </w:p>
    <w:p>
      <w:pPr>
        <w:spacing w:after="120"/>
      </w:pPr>
      <w:r>
        <w:rPr>
          <w:rFonts w:ascii="Calibri" w:hAnsi="Calibri"/>
          <w:b w:val="0"/>
          <w:color w:val="3A4A28"/>
          <w:sz w:val="20"/>
        </w:rPr>
        <w:t>The bear case is severe and growing. Q2 FY2026 revenue of $190.7M declined 11% YoY with a devastating 9% decrease in average revenue per test, signaling competitive pricing commoditization that threatens the entire business model [1][2]. The stock has collapsed 37% from $6.05 to $3.79 since the previous screen as the market loses confidence in the turnaround. Four consecutive years of net losses with -41.3% profit margin and -23.5% ROE demonstrate fundamental execution failure [6]. At $363M market cap, Myriad is a micro-cap subject to extreme volatility and potential delisting risk if the decline continues. AI-powered competitors (Guardant, Tempus, Foundation Medicine) are building next-generation platforms that could permanently erode Myriad's position. The Inspire Impact Score of 47 (ALIGNED) is the one bright spot for faith-based investors, but financial deterioration dominates the investment case. The FY2026 guidance of $860-880M looks increasingly at risk given H1 revenue of ~$391M requires a significant H2 acceleration to $469M+.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Precise MRD platform expansion for breast cancer (clinical testing since March 2026) with SOPHiA GENETICS AI-powered liquid biopsy could open a high-growth MRD market segment if clinical data validates the approach [3]</w:t>
      </w:r>
    </w:p>
    <w:p>
      <w:pPr>
        <w:spacing w:before="40" w:after="40"/>
        <w:ind w:left="283"/>
      </w:pPr>
      <w:r>
        <w:rPr>
          <w:rFonts w:ascii="Calibri" w:hAnsi="Calibri"/>
          <w:b/>
          <w:color w:val="4A6B25"/>
          <w:sz w:val="20"/>
        </w:rPr>
        <w:t xml:space="preserve">2. </w:t>
      </w:r>
      <w:r>
        <w:rPr>
          <w:rFonts w:ascii="Calibri" w:hAnsi="Calibri"/>
          <w:b w:val="0"/>
          <w:color w:val="3A4A28"/>
          <w:sz w:val="20"/>
        </w:rPr>
        <w:t>Profitability inflection — FY2026 adjusted EBITDA guidance of $37-49M suggests management expects H2 improvement; any visible path to GAAP breakeven would remove the largest overhang on the stock at current distressed valuation [2]</w:t>
      </w:r>
    </w:p>
    <w:p>
      <w:pPr>
        <w:spacing w:before="40" w:after="40"/>
        <w:ind w:left="283"/>
      </w:pPr>
      <w:r>
        <w:rPr>
          <w:rFonts w:ascii="Calibri" w:hAnsi="Calibri"/>
          <w:b/>
          <w:color w:val="4A6B25"/>
          <w:sz w:val="20"/>
        </w:rPr>
        <w:t xml:space="preserve">3. </w:t>
      </w:r>
      <w:r>
        <w:rPr>
          <w:rFonts w:ascii="Calibri" w:hAnsi="Calibri"/>
          <w:b w:val="0"/>
          <w:color w:val="3A4A28"/>
          <w:sz w:val="20"/>
        </w:rPr>
        <w:t>GeneSight pharmacogenomics growing 24% YoY with strong clinical validation could become the growth engine that sustains the company through the oncology competitive transition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per test erosion — Q2 FY2026 showed 9% decline in average revenue per test YoY, signaling competitive pricing commoditization that could accelerate as AI-powered competitors (Guardant, Tempus) expand offerings [1][2]</w:t>
      </w:r>
    </w:p>
    <w:p>
      <w:pPr>
        <w:spacing w:before="40" w:after="40"/>
        <w:ind w:left="283"/>
      </w:pPr>
      <w:r>
        <w:rPr>
          <w:rFonts w:ascii="Calibri" w:hAnsi="Calibri"/>
          <w:b/>
          <w:color w:val="4A6B25"/>
          <w:sz w:val="20"/>
        </w:rPr>
        <w:t xml:space="preserve">2. </w:t>
      </w:r>
      <w:r>
        <w:rPr>
          <w:rFonts w:ascii="Calibri" w:hAnsi="Calibri"/>
          <w:b w:val="0"/>
          <w:color w:val="3A4A28"/>
          <w:sz w:val="20"/>
        </w:rPr>
        <w:t>Persistent unprofitability — four consecutive years of net losses with -41.3% profit margin and -23.5% ROE; at $363M market cap and $3.79 share price, the company faces potential micro-cap illiquidity and delisting risk [6]</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 third CEO in five years creates strategic continuity risk during a critical transformation period; Q2 revenue miss calls into question whether current management can execute the Cancer Care Continuum strategy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Myriad faces a dual-edged AI reality. AI-powered competitors (Guardant Health, Tempus, Foundation Medicine) are building diagnostic platforms that could further commoditize molecular testing — the Q2 2026 decline of 9% in average revenue per test is likely an early symptom of this competitive pressure [1][2]. The company itself acknowledges 'artificial intelligence introduces emerging risks and challenges to our business.' On the defensive side, Myriad's 30+ years of proprietary patient data, CLIA/FDA regulatory requirements for clinical-grade testing, and the physical wet-lab infrastructure required for sample processing create meaningful moats that pure AI companies cannot easily replicate [4]. AI Opportunity (1/1): Myriad is generating AI-enabled revenue through the launched Prolaris + AI Test combining molecular scoring with PATHOMIQ AI digital pathology, and the SOPHiA GENETICS partnership for AI-powered liquid biopsy MRD testing [3]. CTO Raj Jampa was hired specifically for AI and digital transformation.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Myriad Genetics Q1 FY2026 Earnings Release — Revenue $200.4M (+2% YoY), GeneSight $38.3M (+24%), Cancer Care Continuum Volume +13%, Guidance Reaffirmed $860-880M — investor.myriad.com,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Myriad Genetics Q2 FY2026 Earnings Release — Revenue $190.7M (-11% YoY), Volume -1%, Revenue Per Test -9%, New Efficiency Initiatives Deployed — investor.myriad.com, August 2026</w:t>
      </w:r>
    </w:p>
    <w:p>
      <w:pPr>
        <w:spacing w:before="20" w:after="20"/>
        <w:ind w:left="170"/>
      </w:pPr>
      <w:r>
        <w:rPr>
          <w:rFonts w:ascii="Calibri" w:hAnsi="Calibri"/>
          <w:b/>
          <w:color w:val="4A6B25"/>
          <w:sz w:val="15"/>
        </w:rPr>
        <w:t xml:space="preserve">3. </w:t>
      </w:r>
      <w:r>
        <w:rPr>
          <w:rFonts w:ascii="Calibri" w:hAnsi="Calibri"/>
          <w:b w:val="0"/>
          <w:color w:val="3A4A28"/>
          <w:sz w:val="17"/>
        </w:rPr>
        <w:t>Myriad Genetics Press Releases — CTO Raj Jampa Appointed June 2026, Prolaris + AI Test Launch with PATHOMIQ, SOPHiA GENETICS MRD Partnership, Precise MRD Breast Cancer Clinical Testing March 2026</w:t>
      </w:r>
    </w:p>
    <w:p>
      <w:pPr>
        <w:spacing w:before="20" w:after="20"/>
        <w:ind w:left="170"/>
      </w:pPr>
      <w:r>
        <w:rPr>
          <w:rFonts w:ascii="Calibri" w:hAnsi="Calibri"/>
          <w:b/>
          <w:color w:val="4A6B25"/>
          <w:sz w:val="15"/>
        </w:rPr>
        <w:t xml:space="preserve">4. </w:t>
      </w:r>
      <w:r>
        <w:rPr>
          <w:rFonts w:ascii="Calibri" w:hAnsi="Calibri"/>
          <w:b w:val="0"/>
          <w:color w:val="3A4A28"/>
          <w:sz w:val="17"/>
        </w:rPr>
        <w:t>Myriad Genetics ESG Report 2022, BRCA Patent History, Mission Statement — $49M+ Patient Financial Assistance, 62% Women in Workforce, investor.myriad.com</w:t>
      </w:r>
    </w:p>
    <w:p>
      <w:pPr>
        <w:spacing w:before="20" w:after="20"/>
        <w:ind w:left="170"/>
      </w:pPr>
      <w:r>
        <w:rPr>
          <w:rFonts w:ascii="Calibri" w:hAnsi="Calibri"/>
          <w:b/>
          <w:color w:val="4A6B25"/>
          <w:sz w:val="15"/>
        </w:rPr>
        <w:t xml:space="preserve">5. </w:t>
      </w:r>
      <w:r>
        <w:rPr>
          <w:rFonts w:ascii="Calibri" w:hAnsi="Calibri"/>
          <w:b w:val="0"/>
          <w:color w:val="3A4A28"/>
          <w:sz w:val="17"/>
        </w:rPr>
        <w:t>Myriad Genetics Employee Reviews — Culture, Leadership, Work/Life Balance — Glassdoor,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MYGN Key Statistics: Stock Price $3.79, D/E 32.8%, ROE -23.5%, Profit Margin -41.3%, Revenue Growth -20.8%, Avg Volume 1.9M,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