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NEOG</w:t>
      </w:r>
      <w:r>
        <w:rPr>
          <w:rFonts w:ascii="Calibri" w:hAnsi="Calibri"/>
          <w:b/>
          <w:color w:val="1A2010"/>
          <w:sz w:val="40"/>
        </w:rPr>
        <w:t xml:space="preserve">  Neogen Corporation</w:t>
      </w:r>
    </w:p>
    <w:p>
      <w:pPr>
        <w:spacing w:after="120"/>
      </w:pPr>
      <w:r>
        <w:rPr>
          <w:rFonts w:ascii="Calibri" w:hAnsi="Calibri"/>
          <w:b/>
          <w:color w:val="6E8450"/>
          <w:sz w:val="18"/>
        </w:rPr>
        <w:t>GROWTH SLEEVE · 2026-09-01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Neogen Corporation develops, manufactures, and markets products dedicated to food and animal safety worldwide. The Food Safety segment offers diagnostic test kits for pathogen detection, allergen testing, mycotoxin testing, and environmental monitoring, anchored by the Petrifilm platform acquired from 3M in 2023. The Animal Safety segment provides animal genomics services, veterinary instruments, and biosecurity products. CEO Mike Nassif (appointed August 2025) is driving a turnaround focused on growth acceleration and margin expansion.</w:t>
      </w:r>
    </w:p>
    <w:p>
      <w:r>
        <w:rPr>
          <w:rFonts w:ascii="Calibri" w:hAnsi="Calibri"/>
          <w:b/>
          <w:color w:val="6E8450"/>
          <w:sz w:val="18"/>
        </w:rPr>
        <w:t>2,974 Employees · https://www.neogen.com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Neogen completed the transformative 3M Food Safety acquisition in 2023 and delivered FY2026 revenue of $870.4M (beating the raised $857-860M guidance), with Q4 FY2026 showing accelerating momentum at 4.3% core growth — the highest of the year [1]. Food Safety core growth reached 5.8% in Q4 (best since FY2023), though Animal Safety remains challenged at -8.2% reported (+0.5% core) [1]. AI Deployment (2/2): Neogen launched the AI-powered Listeria Right Now rapid pathogen detection product, shipping to food safety customers, and partnered with Biomatter for AI-designed enzymes [2]. These are concrete, revenue-generating AI deployments that directly enhance testing accuracy and speed. Market Share (1/2): Neogen holds a strong position in food safety diagnostics with the industry-standard Petrifilm platform, but faces competition from bioMerieux and Romer Labs in a fragmented global market [1]. Product Pipeline (1/2): FY2027 guidance of $880-885M revenue and $180-182M adjusted EBITDA signals continued recovery, with innovation-led market share gains targeted under CEO Nassif's improvement plan [1][2]. R&amp;D Intensity (1/1): Investing above diagnostics industry averages in AI-powered pathogen detection and enzyme design through the Biomatter partnership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Neogen's purpose — 'Committed to fueling a brighter future for global food security through the advancement of human and animal well-being' — is specific, thoughtful, and genuinely connects diagnostic testing work to preventing foodborne illness and protecting public health globally [2]. Community Impact (1/2): Neogen's products directly protect public health — pathogen detection kits prevent contaminated food from reaching consumers, and animal genomics improve livestock welfare, though no specific philanthropic programs were identified [3]. Employee Retention (0/2): CEO John Adent departed after eight years and Mike Nassif (from Siemens Healthineers) was appointed August 2025, followed by additional senior leadership changes in 2026 [2]. Glassdoor shows only 42% of employees would recommend working at Neogen, with reviews citing high turnover, toxic culture in some areas, poor senior leadership, and low pay with heavy workloads [2]. Insider Buying (0/2): No evidence of meaningful net insider buying by CEO Nassif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full-year revenue of $870.4M beat the raised guidance of $857-860M, with Q4 delivering the strongest core growth of the year at 4.3% and adjusted EBITDA of $45.4M (+12% YoY) at a 20.2% margin [1]. D/E of 37.9% is healthy and well within the 70% target, reflecting disciplined post-acquisition leverage [4]. ROE of -0.38% TTM has improved substantially from -25.3% (goodwill impairment period) but remains negative on a GAAP basis. Profit margin of -0.91% reflects lingering impairment effects and integration costs — on an adjusted basis, EBITDA margin is approximately 20% [1]. Revenue declined 2.7% on a reported basis for FY2026 (core growth was +1.9%), reflecting Animal Safety supplier transitions and portfolio rationalization [1]. FY2027 guidance of $880-885M revenue and $180-182M adjusted EBITDA implies continued margin expansion. Liquidity floor cleared: 2.54M avg vol × $11.56 = $29.4M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Neogen demonstrates mixed infinite-game qualities. The company's genuine commitment to global food security provides a meaningful purpose that transcends quarterly results, and the transformative 3M acquisition shows strategic ambition in service of that purpose. However, the CEO transition in 2025, continued senior leadership changes in 2026, and the massive goodwill impairment reveal organizational instability during a critical integration period. CEO Nassif is articulating a clear turnaround vision, but whether it takes root as institutional culture remains to be seen.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Neogen's purpose of 'fueling a brighter future for global food security through the advancement of human and animal well-being' is genuine and connects the company's diagnostic testing work to preventing foodborne illness that affects millions globally [2]. The transformative 3M acquisition can be traced to this purpose — expanding the platform for food safety testing worldwide. However, the $1.09B impairment and CEO departure suggest the cause hasn't yet survived the kind of crisis that validates a true Just Cause in the Sinek framework.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Neogen has undergone significant leadership turnover — CEO John Adent departed after eight years, replaced by Mike Nassif from Siemens Healthineers, followed by multiple senior leadership changes in 2026 [2]. Glassdoor reviews paint a challenging picture: only 42% of employees would recommend working at Neogen, with descriptions of toxic culture, poor senior leadership, weak people skills at senior levels, low pay with heavy workloads, and limited advancement [2]. While some reviews praise strategic clarity and decisive portfolio actions, the overall work happiness and trust metrics are weak.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Neogen leadership frames competition with bioMerieux, Romer Labs, or other food safety testing companies as opportunities for self-improvement. CEO Nassif's improvement plan focuses on 'market share gains in North America' — language oriented toward winning share rather than learning from rivals' strengths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2023 acquisition of 3M's Food Safety business was a transformative strategic move that fundamentally changed Neogen's scale and product portfolio, approximately doubling revenue and adding the industry-standard Petrifilm platform [1]. This represents meaningful existential flexibility, though it was an additive acquisition rather than abandoning a core business. The AI-powered product launches (Listeria Right Now) show continued willingness to evolve the technology platform.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Neogen showed courage in executing the transformative 3M Food Safety acquisition — a deal that fundamentally changed the company but created significant integration risk and near-term earnings pressure [1]. The board made the difficult decision to change CEOs mid-integration, prioritizing turnaround execution over continuity. CEO Nassif's targeted improvement plan with 'impactful innovation' focus shows willingness to make strategic choices. However, the $1.09B goodwill impairment raises questions about the pricing discipline of the original deal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Neogen is a food and animal safety diagnostics company showing accelerating turnaround momentum under CEO Mike Nassif. FY2026 full-year revenue of $870.4M beat the raised guidance, with Q4 delivering the strongest core growth of the year at 4.3% — Food Safety core growth reached 5.8% (best since FY2023) and adjusted EBITDA grew 12% YoY to $45.4M at a 20.2% margin [1]. FY2027 guidance of $880-885M revenue and $180-182M adjusted EBITDA signals continued margin expansion. The stock surged on Q4 results, rising 26% from $9.17 to $11.56, as the market recognized the improving trajectory [1]. The AI-powered Listeria Right Now product demonstrates genuine innovation, and the Petrifilm platform is an industry-standard consumable with recurring revenue characteristics [2]. Food safety testing benefits from secular tailwinds including tightening global regulatory requirements and increasing consumer awareness of food contamination risks.</w:t>
      </w:r>
    </w:p>
    <w:p>
      <w:pPr>
        <w:spacing w:after="120"/>
      </w:pPr>
      <w:r>
        <w:rPr>
          <w:rFonts w:ascii="Calibri" w:hAnsi="Calibri"/>
          <w:b w:val="0"/>
          <w:color w:val="3A4A28"/>
          <w:sz w:val="20"/>
        </w:rPr>
        <w:t>The bear case centers on lingering post-acquisition damage and cultural challenges. The $1.09B goodwill impairment from FY2025 acknowledged that the 3M deal was overpriced, and GAAP metrics remain negative: ROE of -0.38% and profit margin of -0.91% [4]. FY2026 reported revenue declined 2.7% despite 1.9% core growth, as Animal Safety continued to struggle — Q4 reported revenue fell 8.2% even as core growth turned barely positive at 0.5% [1]. Glassdoor shows only 42% of employees would recommend Neogen, with reviews citing high turnover, poor senior leadership, and cultural dysfunction — concerning during a critical integration period [2]. Normalized P/E of 36x is elevated for a company with sub-2% core growth and no GAAP profitability. Competition from bioMerieux and emerging molecular testing platforms could pressure Neogen's legacy culture-based diagnostics. CEO Nassif has stabilized the executive team but the turnover volume across leadership creates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adjusted EBITDA guidance of $180-182M (up from FY2026's ~$175M) with Q4 margin of 20.2% demonstrates integration synergies are materializing and margin expansion trajectory is intact [1]</w:t>
      </w:r>
    </w:p>
    <w:p>
      <w:pPr>
        <w:spacing w:before="40" w:after="40"/>
        <w:ind w:left="283"/>
      </w:pPr>
      <w:r>
        <w:rPr>
          <w:rFonts w:ascii="Calibri" w:hAnsi="Calibri"/>
          <w:b/>
          <w:color w:val="4A6B25"/>
          <w:sz w:val="20"/>
        </w:rPr>
        <w:t xml:space="preserve">2. </w:t>
      </w:r>
      <w:r>
        <w:rPr>
          <w:rFonts w:ascii="Calibri" w:hAnsi="Calibri"/>
          <w:b w:val="0"/>
          <w:color w:val="3A4A28"/>
          <w:sz w:val="20"/>
        </w:rPr>
        <w:t>Food Safety core growth accelerating to 5.8% in Q4 FY2026 (best since FY2023) with AI-powered Listeria Right Now driving innovation-led market share gains under CEO Nassif [1][2]</w:t>
      </w:r>
    </w:p>
    <w:p>
      <w:pPr>
        <w:spacing w:before="40" w:after="40"/>
        <w:ind w:left="283"/>
      </w:pPr>
      <w:r>
        <w:rPr>
          <w:rFonts w:ascii="Calibri" w:hAnsi="Calibri"/>
          <w:b/>
          <w:color w:val="4A6B25"/>
          <w:sz w:val="20"/>
        </w:rPr>
        <w:t xml:space="preserve">3. </w:t>
      </w:r>
      <w:r>
        <w:rPr>
          <w:rFonts w:ascii="Calibri" w:hAnsi="Calibri"/>
          <w:b w:val="0"/>
          <w:color w:val="3A4A28"/>
          <w:sz w:val="20"/>
        </w:rPr>
        <w:t>Expanding global food safety regulations driving demand for Neogen's pathogen detection and allergen testing platforms across emerging markets with tightening food safety standards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financials remain negative (ROE -0.38%, profit margin -0.91%) following the $1.09B goodwill impairment, and normalized P/E of 36x is rich for sub-2% core revenue growth [4]</w:t>
      </w:r>
    </w:p>
    <w:p>
      <w:pPr>
        <w:spacing w:before="40" w:after="40"/>
        <w:ind w:left="283"/>
      </w:pPr>
      <w:r>
        <w:rPr>
          <w:rFonts w:ascii="Calibri" w:hAnsi="Calibri"/>
          <w:b/>
          <w:color w:val="4A6B25"/>
          <w:sz w:val="20"/>
        </w:rPr>
        <w:t xml:space="preserve">2. </w:t>
      </w:r>
      <w:r>
        <w:rPr>
          <w:rFonts w:ascii="Calibri" w:hAnsi="Calibri"/>
          <w:b w:val="0"/>
          <w:color w:val="3A4A28"/>
          <w:sz w:val="20"/>
        </w:rPr>
        <w:t>Animal Safety segment continues to struggle — Q4 FY2026 reported revenue fell 8.2% with only 0.5% core growth, dragging overall growth below Food Safety's improving trajectory [1]</w:t>
      </w:r>
    </w:p>
    <w:p>
      <w:pPr>
        <w:spacing w:before="40" w:after="40"/>
        <w:ind w:left="283"/>
      </w:pPr>
      <w:r>
        <w:rPr>
          <w:rFonts w:ascii="Calibri" w:hAnsi="Calibri"/>
          <w:b/>
          <w:color w:val="4A6B25"/>
          <w:sz w:val="20"/>
        </w:rPr>
        <w:t xml:space="preserve">3. </w:t>
      </w:r>
      <w:r>
        <w:rPr>
          <w:rFonts w:ascii="Calibri" w:hAnsi="Calibri"/>
          <w:b w:val="0"/>
          <w:color w:val="3A4A28"/>
          <w:sz w:val="20"/>
        </w:rPr>
        <w:t>Cultural challenges with only 42% Glassdoor recommendation rate, high leadership turnover, and CEO Nassif still in early innings of rebuilding the executive team during critical post-acquisition integration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Neogen's core business — physical diagnostic testing for food pathogens, allergens, and mycotoxins — is deeply rooted in laboratory science, regulated processes, and physical sample handling that AI structurally cannot displace [1]. Food safety testing requires physical sample collection, certified laboratory infrastructure (instruments, consumables, culture media), and regulatory compliance (FDA, USDA) that create structural barriers to AI substitution. The Petrifilm platform is a physical consumable product that cannot be digitized — food must be physically tested for contamination. AI could enhance competitor analytics and predictive contamination modeling, creating some competitive pressure on Neogen's data layer, but the physical testing core is immune. AI Opportunity (1/1): Neogen is actively generating revenue from AI through the AI-powered Listeria Right Now rapid pathogen detection product, which is shipping to food safety customers [2]. The Biomatter partnership for AI-designed enzymes and integrated AI testing workflows represent additional AI value creation with tangible product outcomes.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Neogen Q4 FY2026 Earnings Release — $225.3M revenue, 4.3% core growth, Food Safety core +5.8%, adj EBITDA $45.4M (20.2%), FY2026 actual $870.4M; FY2027 guidance $880-885M rev, $180-182M EBITDA, July 2026</w:t>
      </w:r>
    </w:p>
    <w:p>
      <w:pPr>
        <w:spacing w:before="20" w:after="20"/>
        <w:ind w:left="170"/>
      </w:pPr>
      <w:r>
        <w:rPr>
          <w:rFonts w:ascii="Calibri" w:hAnsi="Calibri"/>
          <w:b/>
          <w:color w:val="4A6B25"/>
          <w:sz w:val="15"/>
        </w:rPr>
        <w:t xml:space="preserve">2. </w:t>
      </w:r>
      <w:r>
        <w:rPr>
          <w:rFonts w:ascii="Calibri" w:hAnsi="Calibri"/>
          <w:b w:val="0"/>
          <w:color w:val="3A4A28"/>
          <w:sz w:val="17"/>
        </w:rPr>
        <w:t>Neogen Corporate — CEO Mike Nassif appointment August 2025, leadership changes 2026, AI-powered Listeria Right Now, Biomatter partnership; Glassdoor reviews (42% recommend),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Neogen Sustainability and ESG — food and animal safety mission, ESG ratings, corporate responsibility commitments,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Neogen Key Statistics — StockAnalysis.com, Morningstar,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