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NNOX</w:t>
      </w:r>
      <w:r>
        <w:rPr>
          <w:rFonts w:ascii="Calibri" w:hAnsi="Calibri"/>
          <w:b/>
          <w:color w:val="1A2010"/>
          <w:sz w:val="40"/>
        </w:rPr>
        <w:t xml:space="preserve">  Nano-X Imaging Ltd.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2026-09-30 · Inspire: 53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Devices · NASDAQ · Israel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Nano-X Imaging is a medical imaging technology company developing a novel digital X-ray system (Nanox.ARC) based on a cold cathode X-ray source, aiming to democratize access to medical imaging worldwide. The company operates an AI-powered imaging analytics division with FDA-cleared algorithms for coronary artery calcium scoring, spinal measurement, and liver diagnostics. Q2 2026 revenue reached $4.2M (+37% YoY) but the company recorded a $55.5M net loss including a $40.7M AI intangible impairment. Cash fell to $31.4M with going concern risk flagged. The Korean chip manufacturing facility was shut down in April 2026, triggering $18M in restructuring charges and a securities class action lawsuit. Market cap is approximately $52M with 197 employees after significant layoffs.</w:t>
      </w:r>
    </w:p>
    <w:p>
      <w:r>
        <w:rPr>
          <w:rFonts w:ascii="Calibri" w:hAnsi="Calibri"/>
          <w:b/>
          <w:color w:val="6E8450"/>
          <w:sz w:val="18"/>
        </w:rPr>
        <w:t>197 Employees · https://www.nanox.vision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Nano-X achieved FDA 510(k) clearance for the Nanox.ARC digital X-ray system and successfully deployed units at RadNet, the largest US outpatient imaging center, validating the novel cold cathode X-ray source technology in a commercial clinical setting [1]. The AI analytics division received FDA clearance for three diagnostic algorithms. Revenue grew 37% YoY to $4.2M in Q2 2026, with teleradiology contributing $3M and AI/software $1M [1]. However, the Korean chip manufacturing facility was shut down after being 'poorly aligned with demand,' resulting in $18M restructuring charges [4]. AI Deployment (1/2): FDA-cleared AI algorithms for coronary artery calcium scoring, spinal measurement, and liver diagnostics are shipping via a B2B2C model, generating $1M in Q2 2026 AI/software revenue [1][2]. These are genuine AI products deployed at diagnostic centers, though revenue is nascent. Market Share (0/2): Negligible player in the $40B+ medical imaging market dominated by GE HealthCare, Siemens Healthineers, and Philips. Market share is effectively zero with $15.6M TTM revenue [5]. Product Pipeline (1/2): The company targets $35M in full-year 2026 revenue, has a Peru distribution deal expanding international reach, and is developing next-generation AI diagnostic capabilities [1]. However, H1 2026 revenue of $8.5M makes the $35M target appear unrealistic. R&amp;D Intensity (1/1): Extremely high R&amp;D spending relative to revenue, characteristic of a pre-commercialization medtech company investing in novel imaging platform development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Nano-X's mission to 'make medical imaging accessible for all' is specific, idealistic, and service-oriented — articulating a future where affordable imaging enables preventive care in underserved populations worldwide [2]. This genuinely differentiates from incumbents who optimize for premium imaging markets. The cold cathode technology was specifically designed to reduce cost and complexity. However, after 6+ years as a public company with minimal revenue and going concern risk, the cause remains unvalidated by execution. Community Impact (0/2): No evidence of specific charitable programs or community investment beyond the inherent social mission of affordable healthcare technology. Employee Retention (0/2): Severe negative signal: Korean headcount cut by two-thirds, Israel-based staff reduced 15%, total employees down from 350 to 197 [1]. Active restructuring and layoffs indicate organizational instability, not retention. Insider Buying (0/2): No evidence of meaningful net insider buying. CEO Meltzer's compensation increased while the company is unprofitable, and the securities class action naming CEO and CFO as defendants raises alignment concerns [3][4].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FAILURE: Average daily volume of 1,280,421 shares at $0.66 yields approximately $845,000 in daily dollar volume, below the $1,000,000 minimum threshold. Infrastructure score forced to 0 regardless of other metrics [5]. For reference, underlying metrics are severely distressed: ROE of -98.98% reflects massive cash burn against a shrinking equity base, D/E of 10.7% is low only because the company is equity-funded with minimal debt ($7.7M debt vs. $31M cash) [5]. Revenue of $15.6M TTM against operating cash burn of -$46.7M produces deeply negative margins. Forward P/E of -1.64 confirms continued expected losses (forward EPS -$0.40). Cash reserves of $31.4M provide approximately 2 quarters of runway at current burn rate, with going concern risk formally disclosed [1]. GOING CONCERN WARNING: Management flagged insufficient cash reserves to support operations for at least one year.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Nano-X has a genuinely compelling Just Cause — democratizing medical imaging for underserved populations — but execution failures have severely undermined its infinite game credentials. The Korean factory shutdown, $40.7M AI impairment, securities class action, massive layoffs (197 employees from 350), and going concern warning reveal an organization struggling to translate vision into sustainable reality [1][4]. CEO Meltzer's perseverance under extreme adversity is notable, but the gap between mission and execution has widened, not narrowed.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'Making medical imaging accessible for all' is one of the more compelling Just Causes in healthcare — envisioning affordable imaging enabling preventive diagnostics in developing nations and underserved communities [2]. The cold cathode technology was specifically designed to serve this vision by reducing the cost of imaging systems. The cause is idealistic, inclusive, service-oriented, and big. However, after 6+ years as a public company with $15.6M TTM revenue, going concern risk, and $52M market cap, the cause has not been validated by execution — Sinek would note that a Just Cause without execution is just aspiration.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Multiple red flags: Korean headcount cut by two-thirds, Israel staff reduced 15% (total employees from 350 to 197), securities class action alleging CEO and CFO signed filings with materially false statements about manufacturing efficiency [3][4]. The factory shutdown and $18M restructuring suggest internal disconnects between manufacturing investment and commercial reality. Going concern disclosure further undermines organizational stability. This is an organization in survival mode, not a circle of safety.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Nano-X positions itself as a disruptor against GE, Siemens, and Philips — framing competition as democratization versus incumbency rather than learning from rivals' strengths [2]. The company's messaging focuses on technological novelty and cost advantage rather than acknowledging what market leaders do well or how competitive pressure improves its own products.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Nano-X has not demonstrated strategic flexibility. The company maintained the same fundamental strategy since inception despite mounting evidence of commercialization challenges. The April 2026 Korean factory shutdown was a reactive response to demand misalignment, not a proactive strategic pivot [4]. The subsequent pivot to outsourced production and restructuring was driven by cash preservation necessity rather than strategic vision. With only 2 quarters of runway remaining, flexibility is constrained by survival imperatives.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Meltzer has persevered through extreme adversity — a 90%+ stock decline, going concern warnings, and securities litigation — while maintaining commitment to the affordable imaging mission [3]. The decision to shut down the Korean factory and restructure, while painful, reflects willingness to cut losses rather than perpetuate a failing manufacturing strategy. However, the securities class action alleges management concealed production misalignment and ballooning costs, and CEO compensation increases during massive losses undermine credibility [3][4].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Nano-X Imaging holds genuinely novel technology — a cold cathode X-ray source with FDA 510(k) clearance deployed at RadNet, the largest US outpatient imaging center [1]. Q2 2026 revenue of $4.2M (+37% YoY) shows commercial traction materializing, with teleradiology ($3M) and AI/software ($1M) driving growth. The company targets $35M in full-year 2026 revenue based on anticipated operational execution. The AI analytics division with three FDA-cleared diagnostic algorithms (coronary calcium scoring, spinal measurement, liver diagnostics) creates a hardware + software platform story with recurring revenue potential [2]. At $0.66 per share and $52M market cap, the stock trades at 3.3x TTM revenue, offering asymmetric upside if commercialization accelerates and the company secures additional funding.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existential: going concern risk was formally flagged with cash of $31.4M against quarterly operating cash burn of $46.7M annually, implying approximately 2 quarters of runway [5]. The company raised $8.5M after quarter-end but remains severely capital-constrained. The Korean chip manufacturing facility shutdown in April 2026 triggered $18M in restructuring charges and a $40.7M AI intangible impairment, revealing that management's claims of 'highly efficient manufacturing infrastructure' were materially misleading per the securities class action [4]. H1 2026 revenue of $8.5M makes the $35M full-year target appear unrealistic — achieving it would require $26.5M in H2, a 3x acceleration. Trailing EPS of -$1.80 against a $0.66 stock price means the company loses nearly 3x its share price annually. Massive layoffs (Korean staff cut 2/3, Israel cut 15%) leave only 197 employees to execute an ambitious global rollout [1]. Daily dollar volume of ~$845K fails the liquidity floor, making institutional investment and orderly exits impractical.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Nanox.ARC deployment expansion at RadNet and additional US imaging centers driving per-scan revenue growth, with potential to validate the affordable imaging model at commercial scale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Full-year 2026 revenue target of $35M, requiring dramatic H2 acceleration — if achieved, would demonstrate a commercialization inflection point and provide a path to reduced cash burn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 analytics revenue growth from FDA-cleared coronary calcium scoring, spinal, and liver diagnostic algorithms via B2B2C model at diagnostic centers, building recurring software revenue on top of hardware placement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 concern risk with $31.4M cash against ~$47M annual operating cash burn — additional capital raises will be severely dilutive at $0.66/share and $52M market cap, potentially requiring a reverse stock split to maintain listing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Securities class action alleging materially false statements by CEO and CFO regarding manufacturing efficiency and demand alignment, creating legal liability and reputational damage during a critical commercialization phase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Liquidity crisis as daily dollar volume of ~$845K falls below institutional minimums, stock price below $1 risks NASDAQ delisting notice, and the $35M 2026 revenue target appears unrealistic with only $8.5M in H1 [1][5]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Nano-X's core business — physical medical imaging hardware using novel cold cathode X-ray technology — involves manufacturing and deploying physical devices requiring FDA clearance, radiological safety compliance, and clinical installation [2]. Medical imaging equipment faces decades of clinical validation requirements, hospital procurement processes, and physician training that AI cannot bypass. AI enhances the imaging value proposition: Nano-X's AI analytics (coronary calcium scoring, spinal/liver diagnostics) make the imaging system more useful and create a software revenue layer on top of hardware placement [1]. The primary risk is that AI-enhanced existing systems from GE/Siemens/Philips reduce demand for alternative platforms by making incumbent hardware more capable, but Nano-X's cost advantage targets a different market segment (underserved/emerging markets). AI Opportunity (1/1): The AI division generates quantifiable revenue — $1M in Q2 2026 from FDA-cleared imaging analytics algorithms deployed at commercial diagnostic centers via a B2B2C model [1]. The $40.7M impairment on AI intangibles signals challenges in scaling this revenue but does not negate the existence of shipping AI products.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Nano-X Imaging Q2 2026 Earnings — Revenue $4.2M (+37% YoY), Net Loss $55.5M (incl. $40.7M AI Impairment), Cash $31.4M, Restructuring Savings $2M Annualized — Alphastreet / Yahoo Finance,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Nano-X Imaging Company Profile, AI Division, and Mission — B2B2C Model, FDA-Cleared Algorithms, Cold Cathode Technology — Nanox.vision / Forbes / Umbrex,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Nano-X Imaging Leadership and Governance — CEO Erez Meltzer (4+ yr tenure), Management Compensation, Simply Wall St Analysis,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NNOX Securities Class Action — Materially False Statements re: Manufacturing Efficiency, $18M Restructuring, Korean Factory Shutdown — Levi &amp; Korsinsky / PRNewswire / BusinessWire,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NNOX Key Statistics: Price $0.66, Market Cap $52M, D/E 10.66%, ROE -98.98%, Avg Volume 1.28M,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