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NRXP</w:t>
      </w:r>
      <w:r>
        <w:rPr>
          <w:rFonts w:ascii="Calibri" w:hAnsi="Calibri"/>
          <w:b/>
          <w:color w:val="1A2010"/>
          <w:sz w:val="40"/>
        </w:rPr>
        <w:t xml:space="preserve">  NRx Pharmaceuticals, Inc.</w:t>
      </w:r>
    </w:p>
    <w:p>
      <w:pPr>
        <w:spacing w:after="120"/>
      </w:pPr>
      <w:r>
        <w:rPr>
          <w:rFonts w:ascii="Calibri" w:hAnsi="Calibri"/>
          <w:b/>
          <w:color w:val="6E8450"/>
          <w:sz w:val="18"/>
        </w:rPr>
        <w:t>GROWTH SLEEVE · 2026-10-01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NRx Pharmaceuticals, Inc. is a clinical-stage biopharmaceutical company developing novel therapeutics for central nervous system disorders, with a focus on acute suicidality and treatment-resistant depression. Lead programs include KETAFREE (preservative-free ketamine ANDA, FDA review with one Major Deficiency on vial closure), NRX-100 (IV ketamine NDA with Fast Track designation), and NRX-101 (oral combination for bipolar depression, Phase 2b/3 STABIL-B completed). The company also operates its HOPE clinic network of interventional psychiatry clinics treating severe depression and PTSD. Founded in 2017, headquartered in Wilmington, Delaware.</w:t>
      </w:r>
    </w:p>
    <w:p>
      <w:r>
        <w:rPr>
          <w:rFonts w:ascii="Calibri" w:hAnsi="Calibri"/>
          <w:b/>
          <w:color w:val="6E8450"/>
          <w:sz w:val="18"/>
        </w:rPr>
        <w:t>29 Employees · https://www.nrxpharma.com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NRx pivoted from pure drug development to a hybrid model by opening five interventional psychiatry clinics generating first revenue in Q1 2026, treating severe depression and PTSD through VA, Department of Defense, private insurers, and self-pay channels [1][2]. However, the company has been in operation since 2017 with no FDA-approved product yet. AI Deployment (0/2): No AI deployment or strategy evident in NRx's operations or drug development pipeline [3]. Market Share (0/2): Pre-commercial stage with no marketed drugs; five clinics represent a negligible share of the interventional psychiatry market. Product Pipeline (2/2): Strong pipeline with specific FDA timelines: KETAFREE FDA decision anticipated Q3 2026 with manufacturing site reclassified to VAI status and one-million-unit batch scale validated; NRX-100 NDA filing expected Q2 2026 supported by clinical evidence in 1,000+ patients and real-world data from 65,000+ U.S. patients; NRX-101 MIND1 Phase 2b/3 trial approved for 400 participants with anticipated federal funding; Geneuro acquisition adding HERV-targeted assets [2]. R&amp;D Intensity (1/1): As a clinical-stage pharmaceutical company, substantially all operating expenditure is dedicated to drug development and clinical advancement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NRx's purpose of developing novel therapeutics for acute suicidality and treatment-resistant depression addresses a genuine medical need — suicide is the 11th leading cause of death in the U.S. The mission is clear and connects to saving lives, but it follows the standard biotech template of 'develop treatments for [disease]' without a deeply distinctive articulation [3]. Community Impact (1/2): VA and Department of Defense partnerships through the company's five clinics serve veterans and active military personnel suffering from PTSD and suicidal depression, representing meaningful community impact for an underserved population [2]. Employee Retention (0/2): Multiple CEO transitions — Jonathan Javitt resigned, Stephen Willard was appointed then left to lead another biotech, Robert Besthof appointed interim CEO — create organizational instability inconsistent with a trusted team environment [4]. Only ~29 employees with very limited Glassdoor data available. Insider Buying (0/2): Shares outstanding increased 102.5% over the past year through dilutive at-the-market offerings ($7M gross proceeds raised post-Q1), representing significant shareholder dilution rather than insider conviction [1][5].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NRx Pharmaceuticals has deeply negative financial fundamentals characteristic of a pre-revenue clinical-stage biotech. H1 2026 revenue of $2.2M from the HOPE clinic network against continued operating losses (Q1 loss $1.4M, Q2 EPS -$0.44) produces deeply negative profit margins [1][5]. Book value is negative at -$13.82M, rendering D/E and ROE metrics meaningless [5]. The going concern warning remains in effect, and management expects continued operating losses through at least the remainder of 2026 [1]. Altman Z-Score of -41.25 indicates extreme bankruptcy risk [5]. Forward P/E of 5.84 from yfinance reflects speculative analyst estimates assuming FDA approvals and is unreliable given the going concern status. The stock has fallen 18% from $3.58 to $2.92 since August, reflecting FDA uncertainty around KETAFREE's Major Deficiency on vial closure and continued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NRx Pharmaceuticals exhibits finite game characteristics driven by survival-mode operations. Multiple CEO changes, chronic cash burn, dilutive capital raises, and near-delisting risk reflect an organization focused on short-term financial survival rather than long-term purpose-driven endurance. While the underlying mission of treating suicidal depression is meaningful, leadership instability and organizational fragility undermine any claim to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Treating acute suicidality and treatment-resistant depression is a genuine cause that connects to saving lives, and the company's VA/DoD partnerships reinforce this purpose [2]. However, the cause has not been validated through consistent execution — the company has cycled through multiple CEOs, faced Nasdaq delisting risk, and has yet to bring a product to market after nearly a decade of existence. The purpose reads as aspirational rather than organizational DNA.</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29 employees and multiple CEO transitions in rapid succession, organizational stability is severely compromised [4]. Glassdoor reviews — though very limited — note that frequent leadership changes make it 'difficult to follow the right directions.' The small team size and leadership instability suggest an environment where employees cannot build the trusting relationships that Sinek identifies as foundational to infinite game play.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NRx operates in the ketamine/depression treatment space alongside competitors like Johnson &amp; Johnson's Spravato (esketamine), but management commentary focuses on differentiation through proprietary formulations rather than acknowledging competitors' strengths as motivation for self-improvement. The company's competitive positioning is framed around its pipeline rather than continuous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NRx demonstrated strategic flexibility by pivoting from a pure drug development model to a hybrid approach incorporating owned interventional psychiatry clinics, generating first revenue from five (soon eight) locations [2]. This pivot from pre-revenue drug development to revenue-generating clinical operations shows willingness to adapt the business model. However, the pivot was driven more by financial necessity (need for near-term revenue) than by a strategic vision, and the clinics remain a small revenue contributor ($2.29M TTM) relative to operating losses.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instability is the defining characteristic — CEO Jonathan Javitt resigned, Stephen Willard was appointed then departed to lead another biotech, and Robert Besthof serves as interim CEO [4]. This revolving door at the top signals an absence of committed, courageous leadership. The company's capital allocation relies on dilutive ATM offerings (102.5% share increase YoY) rather than strategic conviction, and management's guidance that current resources only fund operations through 2026 suggests survival-mode decision-making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NRx Pharmaceuticals presents a speculative opportunity centered on multiple FDA catalysts now advancing. KETAFREE's ANDA received first-cycle FDA determination with one Major Deficiency on vial closure (no deficiencies on drug components), suggesting a resubmission could achieve approval [1][2]. NRX-100 has FDA Fast Track designation for suicidal depression with FDA agreeing to review existing clinical trial data as Substantial Evidence of Efficacy combined with real-world evidence from Osmind — no additional clinical trials requested [2]. NRX-101 Phase 2b/3 STABIL-B trial is completed with a Type C FDA meeting supporting the NDA path for Accelerated Approval. The HOPE clinic network generated $2.2M in H1 2026 from interventional psychiatry services through VA and DoD channels, providing nascent revenue diversification. At $126M market cap, the market assigns minimal value to a pipeline with three distinct FDA pathways [5].</w:t>
      </w:r>
    </w:p>
    <w:p>
      <w:pPr>
        <w:spacing w:after="120"/>
      </w:pPr>
      <w:r>
        <w:rPr>
          <w:rFonts w:ascii="Calibri" w:hAnsi="Calibri"/>
          <w:b w:val="0"/>
          <w:color w:val="3A4A28"/>
          <w:sz w:val="20"/>
        </w:rPr>
        <w:t>The bear case is dominated by existential financial risk. The company carries a going concern warning, with management expecting continued operating losses through at least the remainder of 2026 [1]. H1 2026 showed $2.2M revenue against continued losses (Q2 EPS -$0.44), and Q2 revenue of $1.10M badly missed the $16.56M consensus [1][5]. The Altman Z-Score of -41.25 signals extreme bankruptcy risk, and shares outstanding increased 102.5% over the past year through dilutive ATM offerings [5]. Leadership instability — three CEO changes in recent years — creates execution risk at the critical juncture of FDA decisions. The Kadima Neuropsychiatry lawsuit filed June 2026 alleges breach of contract and misrepresentation in connection with an acquisition, adding governance concerns [6]. Even if KETAFREE resolves its vial closure deficiency, commercialization will require significant additional capital that the company may be unable to raise without further punitive dilution at the current $2.92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KETAFREE ANDA resubmission after resolving single Major Deficiency on vial closure — FDA identified no deficiency on drug components, suggesting high probability of approval on second cycle [2]</w:t>
      </w:r>
    </w:p>
    <w:p>
      <w:pPr>
        <w:spacing w:before="40" w:after="40"/>
        <w:ind w:left="283"/>
      </w:pPr>
      <w:r>
        <w:rPr>
          <w:rFonts w:ascii="Calibri" w:hAnsi="Calibri"/>
          <w:b/>
          <w:color w:val="4A6B25"/>
          <w:sz w:val="20"/>
        </w:rPr>
        <w:t xml:space="preserve">2. </w:t>
      </w:r>
      <w:r>
        <w:rPr>
          <w:rFonts w:ascii="Calibri" w:hAnsi="Calibri"/>
          <w:b w:val="0"/>
          <w:color w:val="3A4A28"/>
          <w:sz w:val="20"/>
        </w:rPr>
        <w:t>NRX-100 NDA supported by Fast Track designation and FDA agreement to accept existing clinical data plus real-world evidence from 65,000+ U.S. patients without additional trials required [2]</w:t>
      </w:r>
    </w:p>
    <w:p>
      <w:pPr>
        <w:spacing w:before="40" w:after="40"/>
        <w:ind w:left="283"/>
      </w:pPr>
      <w:r>
        <w:rPr>
          <w:rFonts w:ascii="Calibri" w:hAnsi="Calibri"/>
          <w:b/>
          <w:color w:val="4A6B25"/>
          <w:sz w:val="20"/>
        </w:rPr>
        <w:t xml:space="preserve">3. </w:t>
      </w:r>
      <w:r>
        <w:rPr>
          <w:rFonts w:ascii="Calibri" w:hAnsi="Calibri"/>
          <w:b w:val="0"/>
          <w:color w:val="3A4A28"/>
          <w:sz w:val="20"/>
        </w:rPr>
        <w:t>NRX-101 Accelerated Approval pathway supported by completed Phase 2b/3 STABIL-B trial and Type C FDA meeting — addresses treatment-resistant bipolar depression with no competing therapies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liquidity risk with going concern warning, Q2 EPS of -$0.44, and management expecting continued losses through at least 2026 — 102.5% share dilution over the past year signals punitive capital raises will continue [1][5]</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three CEO changes (Javitt, Willard, Besthof interim) and the Kadima lawsuit alleging breach of contract and misrepresentation undermines execution and governance credibility at a critical juncture [4][6]</w:t>
      </w:r>
    </w:p>
    <w:p>
      <w:pPr>
        <w:spacing w:before="40" w:after="40"/>
        <w:ind w:left="283"/>
      </w:pPr>
      <w:r>
        <w:rPr>
          <w:rFonts w:ascii="Calibri" w:hAnsi="Calibri"/>
          <w:b/>
          <w:color w:val="4A6B25"/>
          <w:sz w:val="20"/>
        </w:rPr>
        <w:t xml:space="preserve">3. </w:t>
      </w:r>
      <w:r>
        <w:rPr>
          <w:rFonts w:ascii="Calibri" w:hAnsi="Calibri"/>
          <w:b w:val="0"/>
          <w:color w:val="3A4A28"/>
          <w:sz w:val="20"/>
        </w:rPr>
        <w:t>FDA risk remains: KETAFREE received first-cycle determination with one Major Deficiency on vial closure requiring resolution; NRX-100 and NRX-101 NDA filings carry inherent regulatory uncertainty for a company with no prior approved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NRx's core business of operating interventional psychiatry clinics administering IV ketamine and developing FDA-regulated pharmaceutical products is structurally immune to AI displacement. Physical healthcare delivery — intravenous drug administration, patient monitoring, clinical assessment — cannot be replaced by software. The FDA drug approval process involves multi-year clinical trials, manufacturing validation, and regulatory review that AI cannot substitute for. Drug formulation (preservative-free ketamine at one-million-unit batch scale) requires physical manufacturing infrastructure [2]. The regulatory moats around pharmaceutical development (ANDA/NDA pathways, cGMP manufacturing, DEA scheduling) create structural barriers that AI cannot circumvent. AI Opportunity (0/1): No evidence of AI-derived revenue or AI deployment in drug discovery or clinical operations. The company's approach relies on traditional clinical trial methodology and established pharmaceutical development pathways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NRx Pharmaceuticals Q1 2026 Earnings Call — Investing.com Transcript, May 2026</w:t>
      </w:r>
    </w:p>
    <w:p>
      <w:pPr>
        <w:spacing w:before="20" w:after="20"/>
        <w:ind w:left="170"/>
      </w:pPr>
      <w:r>
        <w:rPr>
          <w:rFonts w:ascii="Calibri" w:hAnsi="Calibri"/>
          <w:b/>
          <w:color w:val="4A6B25"/>
          <w:sz w:val="15"/>
        </w:rPr>
        <w:t xml:space="preserve">2. </w:t>
      </w:r>
      <w:r>
        <w:rPr>
          <w:rFonts w:ascii="Calibri" w:hAnsi="Calibri"/>
          <w:b w:val="0"/>
          <w:color w:val="3A4A28"/>
          <w:sz w:val="17"/>
        </w:rPr>
        <w:t>NRx Pharmaceuticals Q1 2026 Financial Results Press Release —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NRx Pharmaceuticals Corporate Website — Our Company and Pipeline,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NRx Pharmaceuticals Leadership Transitions — Yahoo Finance, PRNewswire,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NRXP Key Statistics and Valuation,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Kadima Neuropsychiatry Institute Lawsuit — NASDAQ / BusinessWire,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