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NSLRINBX</w:t>
      </w:r>
      <w:r>
        <w:rPr>
          <w:rFonts w:ascii="Calibri" w:hAnsi="Calibri"/>
          <w:b/>
          <w:color w:val="1A2010"/>
          <w:sz w:val="40"/>
        </w:rPr>
        <w:t xml:space="preserve">  Unknown — Ticker Not Found</w:t>
      </w:r>
    </w:p>
    <w:p>
      <w:pPr>
        <w:spacing w:after="120"/>
      </w:pPr>
      <w:r>
        <w:rPr>
          <w:rFonts w:ascii="Calibri" w:hAnsi="Calibri"/>
          <w:b/>
          <w:color w:val="6E8450"/>
          <w:sz w:val="18"/>
        </w:rPr>
        <w:t>GROWTH SLEEVE · 2026-09-10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Unknown · Unknown · Unknown · Unknown</w:t>
      </w:r>
    </w:p>
    <w:p>
      <w:pPr>
        <w:spacing w:after="80"/>
      </w:pPr>
      <w:r>
        <w:rPr>
          <w:rFonts w:ascii="Calibri" w:hAnsi="Calibri"/>
          <w:b w:val="0"/>
          <w:color w:val="3A4A28"/>
          <w:sz w:val="20"/>
        </w:rPr>
        <w:t>NSLRINBX could not be identified as any known publicly traded security across multiple financial databases and search methods. It does not correspond to any stock, mutual fund, ETF, or other instrument. The closest matches — NSLR (Neostellar Capital Corp., NASDAQ) and INBX (Inhibrx Biosciences, NASDAQ) — are two entirely separate companies. This ticker may be a data entry error in the screening queue.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No company could be identified for this ticker. Score is 0 by default as no evidence could be gathered.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No company could be identified for this ticker. Score is 0 by default as no evidence could be gathered.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AT RISK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No company could be identified for this ticker. No financial metrics available. Score is 0 by default.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0</w:t>
      </w:r>
      <w:r>
        <w:rPr>
          <w:rFonts w:ascii="Calibri" w:hAnsi="Calibri"/>
          <w:b w:val="0"/>
          <w:color w:val="9DAF88"/>
          <w:sz w:val="18"/>
        </w:rPr>
        <w:t xml:space="preserve"> /10</w:t>
      </w:r>
    </w:p>
    <w:p>
      <w:pPr>
        <w:spacing w:after="120"/>
      </w:pPr>
      <w:r>
        <w:rPr>
          <w:rFonts w:ascii="Calibri" w:hAnsi="Calibri"/>
          <w:b w:val="0"/>
          <w:color w:val="3A4A28"/>
          <w:sz w:val="18"/>
        </w:rPr>
        <w:t>No company could be identified for this ticker. Score is 0 by default.</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No company could be identified for this ticker.</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No company could be identified for this ticker.</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No company could be identified for this ticker.</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No company could be identified for this ticker.</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No company could be identified for this ticker.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NSLRINBX could not be identified as any known publicly traded security. Multiple search methods including direct ticker lookup, mutual fund databases, international exchange searches, and CUSIP/ISIN lookups returned no results. This ticker may be a data entry error in the screening queue.</w:t>
      </w:r>
    </w:p>
    <w:p>
      <w:pPr>
        <w:spacing w:after="120"/>
      </w:pPr>
      <w:r>
        <w:rPr>
          <w:rFonts w:ascii="Calibri" w:hAnsi="Calibri"/>
          <w:b w:val="0"/>
          <w:color w:val="3A4A28"/>
          <w:sz w:val="20"/>
        </w:rPr>
        <w:t>No investment thesis can be formulated for an unidentifiable security. This report serves as a placeholder to advance the screening queue rotation. The ticker should be verified and corrected or removed from the screening queue.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None — ticker could not be identified as a valid security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Ticker does not correspond to any known publicly traded security</w:t>
      </w:r>
    </w:p>
    <w:p>
      <w:pPr>
        <w:spacing w:before="40" w:after="40"/>
        <w:ind w:left="283"/>
      </w:pPr>
      <w:r>
        <w:rPr>
          <w:rFonts w:ascii="Calibri" w:hAnsi="Calibri"/>
          <w:b/>
          <w:color w:val="4A6B25"/>
          <w:sz w:val="20"/>
        </w:rPr>
        <w:t xml:space="preserve">2. </w:t>
      </w:r>
      <w:r>
        <w:rPr>
          <w:rFonts w:ascii="Calibri" w:hAnsi="Calibri"/>
          <w:b w:val="0"/>
          <w:color w:val="3A4A28"/>
          <w:sz w:val="20"/>
        </w:rPr>
        <w:t>May be a data entry error requiring correction in the screening queue</w:t>
      </w:r>
    </w:p>
    <w:p>
      <w:pPr>
        <w:spacing w:before="40" w:after="40"/>
        <w:ind w:left="283"/>
      </w:pPr>
      <w:r>
        <w:rPr>
          <w:rFonts w:ascii="Calibri" w:hAnsi="Calibri"/>
          <w:b/>
          <w:color w:val="4A6B25"/>
          <w:sz w:val="20"/>
        </w:rPr>
        <w:t xml:space="preserve">3. </w:t>
      </w:r>
      <w:r>
        <w:rPr>
          <w:rFonts w:ascii="Calibri" w:hAnsi="Calibri"/>
          <w:b w:val="0"/>
          <w:color w:val="3A4A28"/>
          <w:sz w:val="20"/>
        </w:rPr>
        <w:t>No financial data, company information, or analyst coverage available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DC2626"/>
          <w:sz w:val="16"/>
        </w:rPr>
        <w:t xml:space="preserve"> HIGH RISK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No company could be identified for this ticker. Score is 0 by default as no evidence could be gathered.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