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NXXT</w:t>
      </w:r>
      <w:r>
        <w:rPr>
          <w:rFonts w:ascii="Calibri" w:hAnsi="Calibri"/>
          <w:b/>
          <w:color w:val="1A2010"/>
          <w:sz w:val="40"/>
        </w:rPr>
        <w:t xml:space="preserve">  NextNRG, Inc.</w:t>
      </w:r>
    </w:p>
    <w:p>
      <w:pPr>
        <w:spacing w:after="120"/>
      </w:pPr>
      <w:r>
        <w:rPr>
          <w:rFonts w:ascii="Calibri" w:hAnsi="Calibri"/>
          <w:b/>
          <w:color w:val="6E8450"/>
          <w:sz w:val="18"/>
        </w:rPr>
        <w:t>GROWTH SLEEVE · 2026-09-15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Renewable · NASDAQ · United States</w:t>
      </w:r>
    </w:p>
    <w:p>
      <w:pPr>
        <w:spacing w:after="80"/>
      </w:pPr>
      <w:r>
        <w:rPr>
          <w:rFonts w:ascii="Calibri" w:hAnsi="Calibri"/>
          <w:b w:val="0"/>
          <w:color w:val="3A4A28"/>
          <w:sz w:val="20"/>
        </w:rPr>
        <w:t>NextNRG is an AI-driven energy company operating a mobile fuel delivery platform alongside wireless EV charging, solar, battery storage, and smart microgrid solutions. The company integrates artificial intelligence and machine learning with utility infrastructure through its AI-optimized Utility Operating System and Dashboard. Revenue is generated from mobile fuel delivery, solar power purchase agreements, SaaS energy management software, and hardware sales. Founded in 2016, headquartered in Miami, Florida. Market cap has fallen to ~$23M with the stock declining approximately 69% over the past 12 months.</w:t>
      </w:r>
    </w:p>
    <w:p>
      <w:r>
        <w:rPr>
          <w:rFonts w:ascii="Calibri" w:hAnsi="Calibri"/>
          <w:b/>
          <w:color w:val="6E8450"/>
          <w:sz w:val="18"/>
        </w:rPr>
        <w:t>https://nextnrg.com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NextNRG grew revenue 195% YoY to $81.8M in FY2025 from $27.8M, with continued strong growth in 2026 — Q1 revenue of $21.1M (up 29% YoY), April $9.4M (up 56%), May $9.3M (up 41%), June $8.9M (up 26%) [1][2]. Gross profit more than tripled in Q1 2026 with improving platform operational efficiency. The multi-product strategy spanning mobile fueling, EV charging, and AI microgrids represents genuine business model transformation from a fuel delivery startup. AI Deployment (2/2): NextNRG launched its AI-optimized Utility Operating System and AI-driven Dashboard in March 2026 as the central interface for monitoring and optimizing customers' full energy ecosystems [3]. NeutronX subsidiary appointed former Microsoft Senior Director of AI and Global Partnerships Scott Mauvais to advance AI-driven energy and microgrid infrastructure, adding significant AI credibility [3]. Market Share (0/2): NextNRG is a micro-cap ($23M market cap) with no meaningful market share in any category — dwarfed by ChargePoint, Sunrun, and Booster in their respective markets. Product Pipeline (1/2): CEO Farkas's September 2026 shareholder letter outlines the project pipeline, emphasizing that the company 'announces new projects only once they are signed,' with the NeutronX military base partnership and government infrastructure contracts providing near-term visibility [4]. R&amp;D Intensity (1/1): The appointment of Mauvais from Microsoft and the development of the AI-optimized energy platform demonstrate above-average technology investment for the company's size, even if formal R&amp;D spending is not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Farkas describes NextNRG's mission as 'changing the way businesses produce, store and use energy,' built on the conviction that the energy production and consumption model is fundamentally shifting [4]. This is clear and sustainability-oriented, connecting the company's work to the energy transition. However, the mission reads as aspirational marketing for a pre-profitable micro-cap rather than a validated purpose — the company has existed since 2016 and has yet to demonstrate a path to profitability. Community Impact (1/2): NextNRG's energy platform serves communities transitioning to cleaner energy solutions, including the NeutronX partnership targeting AI microgrids and EV charging at U.S. military bases [3]. The organization includes military veterans, former federal executives, and national security professionals in its leadership structure. No specific charitable programs or community investment dollars identified. Employee Retention (0/2): No employee count is publicly disclosed, and no employee review data exists for NextNRG — the company is too small and new for meaningful retention analysis. Insider Buying (0/2): While founder-CEO Farkas originally held ~57% of shares, the share count exploded 3,384% in one year to ~157M shares through massive equity issuances, representing catastrophic dilution that undermines any insider conviction argument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With market cap of ~$23.4M and approximately 157M+ shares outstanding, the estimated stock price is ~$0.15/share. Avg daily volume of 4.57M shares x ~$0.15 = ~$686K, below the $1M liquidity floor — Infrastructure score is automatically 0 [5]. The underlying financials remain dire: negative stockholders' equity (D/E unavailable due to negative equity), profit margin of -61.5%, and only $208K in cash as of Q1 2026 against a $10.8M quarterly net loss [1][5]. Revenue growth of 40.9% YoY is the sole bright spot, but the company loses approximately $0.50+ for every dollar of revenue generated. The stock has declined approximately 69% over the past 12 months from already distressed levels, and continued dilutive equity issuances are required to fund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NextNRG under founder-CEO Michael Farkas is too early-stage and financially precarious to meaningfully play an infinite game. The company has genuine sustainability aspirations in AI-driven energy, and Farkas's September 2026 shareholder letter articulates a compelling vision of transforming energy production and consumption. But with $208K in cash, negative book value, and 3,384% share dilution in one year, the company is fighting for survival [5]. The organizational structure — military veterans, former federal executives, national security professionals — suggests disciplined execution, but survival-mode companies by definition play a finite game regardless of their stated aspirations.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Farkas's September 2026 shareholder letter articulates a cause around 'changing the way businesses produce, store and use energy,' built on conviction that the energy model is shifting before the market fully understands it [4]. The words are genuinely aspirational and connect to the energy transition. However, a company with negative book value, $208K cash, and a 69% stock decline is fighting for survival, not advancing a just cause. The 3,384% share dilution suggests the primary operating imperative remains raising capital [5].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employee count, reviews, or culture data is publicly available for NextNRG [5]. The company's financial distress ($208K cash, negative equity, penny stock status) creates organizational instability that undermines psychological safety. The leadership structure — organized with military veterans and former federal executives for 'discipline, precision, and accountability' — suggests hierarchical order but not necessarily the empowerment and vulnerability that characterize Sinek's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NextNRG's competitive language focuses on 'pioneering' and 'transforming' the energy landscape, positioning itself as a first-mover rather than acknowledging rivals' strengths [4]. In mobile fueling, Booster has established operations; in EV charging, ChargePoint and Blink have massive scale advantages; in solar, Sunrun and SunPower dominate. No evidence of management referencing competitors as learning opportunities.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NextNRG has evolved from a mobile fueling startup to a multi-product AI-driven energy platform encompassing wireless EV charging, solar, battery storage, and smart microgrids [3]. The NeutronX partnership targeting military bases represents a new market entry. The launch of the AI Dashboard and appointment of former Microsoft AI leadership shows strategic evolution. However, none of these expansions have proven profitable, and the diversification may reflect revenue desperation rather than purposeful strategic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Farkas has demonstrated entrepreneurial conviction — building an $80M+ revenue company in AI-driven energy and recently issuing a shareholder letter reinforcing the long-term vision despite the stock's 69% decline [4]. The decision to invest in AI capabilities (Mauvais hire from Microsoft) and military contracts during financial distress shows willingness to build capability over preserving cash. However, the company's growth has been funded by catastrophic equity dilution (3,384% share increase) rather than retained earnings, and courage in Sinek's framework means disciplined sacrifice, not financing growth by destroying shareholder value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NextNRG is an ultra-speculative micro-cap ($23M market cap) with strong revenue momentum — 195% growth in FY2025 to $81.8M, with 2026 monthly revenues of $8-9M growing 26-56% YoY [1][2]. The AI-driven energy platform (Utility Operating System, Dashboard, NeutronX microgrids) positions the company at the intersection of AI-powered energy demand and clean energy transition. Gross profit more than tripled in Q1 2026, suggesting improving unit economics as the platform scales. The appointment of former Microsoft AI director Scott Mauvais to NeutronX adds credibility to the AI strategy [3]. CEO Farkas's September 2026 shareholder letter emphasizes execution discipline and project pipeline visibility, with new projects announced only when signed [4]. At ~$0.15/share with 69% downside already absorbed, the stock offers binary upside if the company reaches profitability.</w:t>
      </w:r>
    </w:p>
    <w:p>
      <w:pPr>
        <w:spacing w:after="120"/>
      </w:pPr>
      <w:r>
        <w:rPr>
          <w:rFonts w:ascii="Calibri" w:hAnsi="Calibri"/>
          <w:b w:val="0"/>
          <w:color w:val="3A4A28"/>
          <w:sz w:val="20"/>
        </w:rPr>
        <w:t>The bear case is overwhelming for any investor outside pure speculation. NXXT has declined approximately 69% over the past 12 months to a ~$23M market cap, with negative stockholders' equity, only $208K in cash as of Q1 2026, and a $10.8M quarterly net loss [1][5]. The company requires continuous dilutive equity issuances to fund operations — shares outstanding surged 3,384% in one year to ~157M. Profit margin of -61.5% means the company loses $0.60+ for every dollar of revenue generated. The liquidity floor test fails at ~$686K daily dollar volume, meaning IOWN cannot trade this stock at meaningful institutional scale [5]. The mobile fueling business operates at structurally thin margins, and the AI energy platform — while innovative — has not demonstrated a path to profitability. The company has no disclosed employee count, minimal analyst coverage, and a capital structure dependent on continued equity issuances that will further dilute existing shareholders. The Inspire Impact Score of 48 (ALIGNED) is positive for faith-based investors, but the existential risk dominates all investment considerations.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revenue growth momentum — April 2026 revenue up 56% YoY, May up 41%, June up 26%, with gross profit improvements suggesting improving unit economics at scale [2]</w:t>
      </w:r>
    </w:p>
    <w:p>
      <w:pPr>
        <w:spacing w:before="40" w:after="40"/>
        <w:ind w:left="283"/>
      </w:pPr>
      <w:r>
        <w:rPr>
          <w:rFonts w:ascii="Calibri" w:hAnsi="Calibri"/>
          <w:b/>
          <w:color w:val="4A6B25"/>
          <w:sz w:val="20"/>
        </w:rPr>
        <w:t xml:space="preserve">2. </w:t>
      </w:r>
      <w:r>
        <w:rPr>
          <w:rFonts w:ascii="Calibri" w:hAnsi="Calibri"/>
          <w:b w:val="0"/>
          <w:color w:val="3A4A28"/>
          <w:sz w:val="20"/>
        </w:rPr>
        <w:t>NeutronX military partnership with former Microsoft AI director Mauvais leading AI-driven microgrid deployment at U.S. military bases — funded government contracts could provide predictable revenue stream [3]</w:t>
      </w:r>
    </w:p>
    <w:p>
      <w:pPr>
        <w:spacing w:before="40" w:after="40"/>
        <w:ind w:left="283"/>
      </w:pPr>
      <w:r>
        <w:rPr>
          <w:rFonts w:ascii="Calibri" w:hAnsi="Calibri"/>
          <w:b/>
          <w:color w:val="4A6B25"/>
          <w:sz w:val="20"/>
        </w:rPr>
        <w:t xml:space="preserve">3. </w:t>
      </w:r>
      <w:r>
        <w:rPr>
          <w:rFonts w:ascii="Calibri" w:hAnsi="Calibri"/>
          <w:b w:val="0"/>
          <w:color w:val="3A4A28"/>
          <w:sz w:val="20"/>
        </w:rPr>
        <w:t>CEO Farkas's September 2026 shareholder letter signals confidence in project pipeline execution, with new projects announced only once signed, potentially providing near-term revenue catalysts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solvency risk — $208K cash against $10.8M quarterly net loss with negative equity; the company must continuously raise capital through dilutive issuances, having already increased shares outstanding by 3,384% in one year [1][5]</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 — estimated ~$686K daily dollar volume is below the IOWN $1M threshold; at ~$0.15/share the stock cannot be traded at any institutional scale without catastrophic market impact [5]</w:t>
      </w:r>
    </w:p>
    <w:p>
      <w:pPr>
        <w:spacing w:before="40" w:after="40"/>
        <w:ind w:left="283"/>
      </w:pPr>
      <w:r>
        <w:rPr>
          <w:rFonts w:ascii="Calibri" w:hAnsi="Calibri"/>
          <w:b/>
          <w:color w:val="4A6B25"/>
          <w:sz w:val="20"/>
        </w:rPr>
        <w:t xml:space="preserve">3. </w:t>
      </w:r>
      <w:r>
        <w:rPr>
          <w:rFonts w:ascii="Calibri" w:hAnsi="Calibri"/>
          <w:b w:val="0"/>
          <w:color w:val="3A4A28"/>
          <w:sz w:val="20"/>
        </w:rPr>
        <w:t>Structural unprofitability — -61.5% profit margin on $80M+ revenue demonstrates the company loses money at an accelerating rate as it scales; no clear path to breakeven has been articulated by management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NextNRG operates physical energy infrastructure — mobile fuel delivery vehicles, EV charging stations, solar installations, battery storage, and microgrids — that AI cannot substitute [3]. The growing demand for AI data center power could indirectly benefit distributed energy providers by increasing overall electricity demand. The core mobile fueling business involves physical delivery of gasoline and diesel, which is inherently immune to AI disruption. However, the company's micro-cap size ($23M market cap), negative equity, and minimal cash reserves mean it lacks the financial resilience to withstand competitive pressure from well-capitalized incumbents (ChargePoint, Sunrun, Booster) who could deploy similar AI-enhanced platforms with superior resources. AI Opportunity (1/1): NextNRG generates revenue through its AI-optimized Utility Operating System, AI-driven Dashboard, and the NeutronX military partnership for AI microgrids [3]. The appointment of former Microsoft AI director Scott Mauvais to advance AI-driven energy infrastructure signals deepening AI commitment. The company's core value proposition is AI-integrated energy delivery.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NextNRG Q1 2026 Earnings — Revenue $21.1M (29% YoY growth), Net Loss $10.8M, Cash $208K, Gross Profit Tripled — StockTitan,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NextNRG Preliminary Monthly Revenue — April $9.4M (+56% YoY), May $9.3M (+41% YoY), June $8.9M (+26% YoY), Gross Profit Growth 44-75% — Yahoo Finance, GlobeNewswire, 2026</w:t>
      </w:r>
    </w:p>
    <w:p>
      <w:pPr>
        <w:spacing w:before="20" w:after="20"/>
        <w:ind w:left="170"/>
      </w:pPr>
      <w:r>
        <w:rPr>
          <w:rFonts w:ascii="Calibri" w:hAnsi="Calibri"/>
          <w:b/>
          <w:color w:val="4A6B25"/>
          <w:sz w:val="15"/>
        </w:rPr>
        <w:t xml:space="preserve">3. </w:t>
      </w:r>
      <w:r>
        <w:rPr>
          <w:rFonts w:ascii="Calibri" w:hAnsi="Calibri"/>
          <w:b w:val="0"/>
          <w:color w:val="3A4A28"/>
          <w:sz w:val="17"/>
        </w:rPr>
        <w:t>NextNRG AI Platform and Leadership — AI Dashboard Launch March 2026, NeutronX Appoints Former Microsoft AI Director Scott Mauvais — PRNewswire, Nasdaq, 2026</w:t>
      </w:r>
    </w:p>
    <w:p>
      <w:pPr>
        <w:spacing w:before="20" w:after="20"/>
        <w:ind w:left="170"/>
      </w:pPr>
      <w:r>
        <w:rPr>
          <w:rFonts w:ascii="Calibri" w:hAnsi="Calibri"/>
          <w:b/>
          <w:color w:val="4A6B25"/>
          <w:sz w:val="15"/>
        </w:rPr>
        <w:t xml:space="preserve">4. </w:t>
      </w:r>
      <w:r>
        <w:rPr>
          <w:rFonts w:ascii="Calibri" w:hAnsi="Calibri"/>
          <w:b w:val="0"/>
          <w:color w:val="3A4A28"/>
          <w:sz w:val="17"/>
        </w:rPr>
        <w:t>NextNRG Founder and CEO Michael Farkas Letter to Shareholders — Project Pipeline, Execution Discipline, Energy Transition Vision — GlobeNewswire, September 14,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NXXT Key Statistics: Market Cap $23.4M, Forward P/E -0.87, Profit Margin -61.5%, Revenue Growth 40.9%, Avg Volume 4.57M,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