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OLLI</w:t>
      </w:r>
      <w:r>
        <w:rPr>
          <w:rFonts w:ascii="Calibri" w:hAnsi="Calibri"/>
          <w:b/>
          <w:color w:val="1A2010"/>
          <w:sz w:val="40"/>
        </w:rPr>
        <w:t xml:space="preserve">  Ollie's Bargain Outlet Holdings, Inc.</w:t>
      </w:r>
    </w:p>
    <w:p>
      <w:pPr>
        <w:spacing w:after="120"/>
      </w:pPr>
      <w:r>
        <w:rPr>
          <w:rFonts w:ascii="Calibri" w:hAnsi="Calibri"/>
          <w:b/>
          <w:color w:val="6E8450"/>
          <w:sz w:val="18"/>
        </w:rPr>
        <w:t>GROWTH SLEEVE · 2026-09-28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Discount Stores · NASDAQ · United States</w:t>
      </w:r>
    </w:p>
    <w:p>
      <w:pPr>
        <w:spacing w:after="80"/>
      </w:pPr>
      <w:r>
        <w:rPr>
          <w:rFonts w:ascii="Calibri" w:hAnsi="Calibri"/>
          <w:b w:val="0"/>
          <w:color w:val="3A4A28"/>
          <w:sz w:val="20"/>
        </w:rPr>
        <w:t>Ollie's Bargain Outlet Holdings, Inc. operates as one of America's largest closeout retailers, selling brand-name merchandise at deeply discounted prices including housewares, food, books, electronics, toys, and flooring. The company's treasure hunt shopping model sources closeouts, overstocks, package changes, and manufacturer surplus. CEO Eric van der Valk assumed leadership in February 2025, with John Swygert as Executive Chairman. Operates 670+ stores across 31+ states with a long-term target of 1,050+ locations. FY2025 (ended Jan 2026) sales reached $2.65B (+17%). Market cap approximately $5.0B.</w:t>
      </w:r>
    </w:p>
    <w:p>
      <w:r>
        <w:rPr>
          <w:rFonts w:ascii="Calibri" w:hAnsi="Calibri"/>
          <w:b/>
          <w:color w:val="6E8450"/>
          <w:sz w:val="18"/>
        </w:rPr>
        <w:t>13,000 Employees · https://www.ollies.us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Ollie's has executed a consistent store expansion strategy, growing from ~500 to 670+ stores and targeting 75+ new openings annually, expanding its footprint across 31+ states [1]. However, the underlying business model — sourcing and reselling closeout merchandise at deep discounts — has not meaningfully changed since founding. No product launches, market pivots, or business model transformations. AI Deployment (1/2): Ollie's L&amp;D team actively uses AI to streamline course development, create engaging content featuring brand characters, analyze survey feedback, and increase efficiency across training for 670+ stores [3]. However, no customer-facing AI products or quantified internal savings have been reported. Market Share (2/2): Ollie's is the largest pure-play closeout retailer in the US and gained significant market share following Big Lots' 2024 bankruptcy, which removed a major competitor and expanded merchandise sourcing opportunities [1]. The Ollie's Army loyalty program continues to grow, demonstrating customer engagement and category dominance. Product Pipeline (1/2): Record new store openings with 670+ locations and a long-term target of 1,050+ stores provide clear multi-year revenue growth visibility [1]. FY2026 guidance of up to $3.013B in net sales offers near-term visibility. R&amp;D Intensity (0/1): Not applicable for a discount retailer. No meaningful R&amp;D investment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Ollie's operates under the tagline 'Good Stuff Cheap' — a clear value proposition but not a mission connecting the company's work to a larger purpose [3]. The company positions its business model as 'sustainability leadership in retail' by offering a marketplace for merchandise that might otherwise be discarded, but this framing is secondary to the core value proposition of selling discounted goods. Community Impact (0/2): No evidence of significant charitable foundations, community investment programs, or distinctive philanthropic initiatives beyond standard corporate practices [3]. Employee Retention (1/2): Ollie's invests meaningfully in leadership development with scalable training programs supporting 670+ stores, embodying the philosophy 'Build riders, not dependents' to develop critical thinking and judgment at every level [3]. AI-enhanced L&amp;D tools support a lean training team managing rapid growth. However, no specific turnover, tenure, or retention data is publicly available. Insider Buying (0/2): Executive Chairman John Swygert has been a net seller of shares, reflecting net insider selling rather than conviction-buying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Exceptionally strong financial profile for a growth retailer. D/E of 38.3% reflects a conservatively leveraged balance sheet well below the 70% target [4]. ROE of 14.86% is near the 15% target (scoring 0.99) [4]. Revenue growth moderating but still robust — Q2 FY2026 delivered $741.3M (+9.1% YoY) with full-year guidance of up to $3.013B, and adjusted EPS growth of 43.4% demonstrates strong operating leverage [1]. Forward P/E of 17.05 is below the 20 target, and estimated PEG near 1.0 reflects growth at reasonable valuation [4]. The 5-year revenue CAGR of approximately 9% approaches the 10% target, boosted by FY2025's 17% growth year. The main drag remains profit margin of 9.80%, typical for discount retail but well below the 20% target [4]. Liquidity floor easily cleared at ~$160M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Ollie's Bargain Outlet operates as a finite game player — optimizing quarterly results, expanding store count, and growing same-store sales without articulating a purpose beyond selling discounted merchandise. The company's rigid adherence to the same closeout retail model since founding, the lack of a Just Cause, and transactional relationship with customers suggest a company playing to win quarters rather than playing to endure. Strong execution and the 'Build riders, not dependents' leadership development philosophy show some organizational depth, but the absence of deeper purpose limits the Infinite Game score.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Ollie's does not articulate a vision of a future state that inspires commitment beyond profit [3]. 'Good Stuff Cheap' is a transactional value proposition, not a Just Cause. While providing affordable goods to consumers has inherent social value and the company positions its model as sustainability leadership (preventing merchandise from being discarded), this framing is not integrated into strategic decision-making. Ollie's is a finite player by Sinek's criteria.</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orderly CEO succession from John Swygert to Eric van der Valk — promoted internally after demonstrating 'cultural embodiment of the Ollie's way' — suggests organizational stability and intentional leadership development [3]. The company invests meaningfully in scalable training programs for 670+ stores with the philosophy 'Build riders, not dependents,' and uses AI to enhance L&amp;D. However, with 13,000+ employees across retail stores, culture varies by location, and no specific retention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management commentary of acknowledging competitors' strengths or framing competition as an opportunity to improve [1]. Ollie's competes against Five Below, Dollar Tree, and TJX Companies, but public communications focus on the company's own store expansion and the Big Lots bankruptcy as a market opportunity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Ollie's has maintained the identical closeout retail business model since founding — the same store format, the same merchandise sourcing approach, the same customer value proposition [3]. While the company has expanded geographically to 670+ stores from ~500 three years ago, the underlying model has not evolved. No evidence of strategic adaptation, adjacent market entry, or business model innovation.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Ollie's is pursuing an ambitious store expansion strategy — 75+ new stores annually with a long-term target of 1,050+ locations — which requires significant capital investment and operational execution ahead of revenue realization [1]. Full-year FY2025 net income of $240.6M funds both growth investment and shareholder returns. However, this growth strategy follows a proven retail playbook and doesn't represent a courageous bet against conventional wisdom or a sacrifice of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Ollie's Bargain Outlet delivered strong FY2025 results with $2.65B in sales (+17%) and net income of $240.6M (+25% EPS), followed by Q2 FY2026 adjusted EPS growth of 43.4% on 9.1% revenue growth to $741.3M — demonstrating significant operating leverage as the store base scales [1]. Full-year FY2026 guidance of up to $3.013B implies continued double-digit top-line growth. At a Forward P/E of 17.05x and PEG near 1.0, the stock offers growth at reasonable valuation with a clean balance sheet (D/E 38.3%), ROE approaching 15%, and a long runway to nearly double the store base from 670+ to 1,050+ locations [4]. The competitive landscape remains favorable following Big Lots' 2024 bankruptcy, which expanded merchandise sourcing opportunities.</w:t>
      </w:r>
    </w:p>
    <w:p>
      <w:pPr>
        <w:spacing w:after="120"/>
      </w:pPr>
      <w:r>
        <w:rPr>
          <w:rFonts w:ascii="Calibri" w:hAnsi="Calibri"/>
          <w:b w:val="0"/>
          <w:color w:val="3A4A28"/>
          <w:sz w:val="20"/>
        </w:rPr>
        <w:t>The primary concern is the disconnect between strong financials and the company's limited strategic moat beyond execution. Closeout buying depends on a steady supply of distressed retail inventory, and as the market stabilizes from post-pandemic disruption, the quality and availability of closeout merchandise could deteriorate [3]. Revenue growth has decelerated from 17% in FY2025 to 9.1% in Q2 FY2026, and same-store sales growth is modest, indicating growth is increasingly dependent on new store openings rather than organic productivity gains [1]. Profit margin of 9.80% is thin for a growth story — any gross margin compression from tariffs, transportation costs, or merchandise mix shifts could disproportionately impact earnings [4]. The stock has appreciated 29% from its prior screen price of $65.40, compressing the valuation upside. Executive Chairman Swygert's net insider selling creates negative optics.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Long-term store target of 1,050+ locations represents nearly doubling the current 670+ base, providing a multi-year runway of 12-15% annual revenue growth from unit expansion alone [1]</w:t>
      </w:r>
    </w:p>
    <w:p>
      <w:pPr>
        <w:spacing w:before="40" w:after="40"/>
        <w:ind w:left="283"/>
      </w:pPr>
      <w:r>
        <w:rPr>
          <w:rFonts w:ascii="Calibri" w:hAnsi="Calibri"/>
          <w:b/>
          <w:color w:val="4A6B25"/>
          <w:sz w:val="20"/>
        </w:rPr>
        <w:t xml:space="preserve">2. </w:t>
      </w:r>
      <w:r>
        <w:rPr>
          <w:rFonts w:ascii="Calibri" w:hAnsi="Calibri"/>
          <w:b w:val="0"/>
          <w:color w:val="3A4A28"/>
          <w:sz w:val="20"/>
        </w:rPr>
        <w:t>Adjusted EPS growth of 43.4% in Q2 FY2026 demonstrates significant operating leverage as the store base scales, with margin expansion potential as fixed costs are spread across more locations [1]</w:t>
      </w:r>
    </w:p>
    <w:p>
      <w:pPr>
        <w:spacing w:before="40" w:after="40"/>
        <w:ind w:left="283"/>
      </w:pPr>
      <w:r>
        <w:rPr>
          <w:rFonts w:ascii="Calibri" w:hAnsi="Calibri"/>
          <w:b/>
          <w:color w:val="4A6B25"/>
          <w:sz w:val="20"/>
        </w:rPr>
        <w:t xml:space="preserve">3. </w:t>
      </w:r>
      <w:r>
        <w:rPr>
          <w:rFonts w:ascii="Calibri" w:hAnsi="Calibri"/>
          <w:b w:val="0"/>
          <w:color w:val="3A4A28"/>
          <w:sz w:val="20"/>
        </w:rPr>
        <w:t>Big Lots' 2024 bankruptcy removed the #2 closeout retailer, improving merchandise sourcing opportunities, reducing competitive overlap, and expanding Ollie's addressable customer base in key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Closeout merchandise supply depends on retail distress — if the broader retail environment stabilizes and brands reduce overproduction, Ollie's sourcing advantage could erode and margins compress [3]</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17% (FY2025) to 9.1% (Q2 FY2026) suggests the Big Lots tailwind is fading and growth is increasingly dependent on new store openings rather than same-store sales gains [1]</w:t>
      </w:r>
    </w:p>
    <w:p>
      <w:pPr>
        <w:spacing w:before="40" w:after="40"/>
        <w:ind w:left="283"/>
      </w:pPr>
      <w:r>
        <w:rPr>
          <w:rFonts w:ascii="Calibri" w:hAnsi="Calibri"/>
          <w:b/>
          <w:color w:val="4A6B25"/>
          <w:sz w:val="20"/>
        </w:rPr>
        <w:t xml:space="preserve">3. </w:t>
      </w:r>
      <w:r>
        <w:rPr>
          <w:rFonts w:ascii="Calibri" w:hAnsi="Calibri"/>
          <w:b w:val="0"/>
          <w:color w:val="3A4A28"/>
          <w:sz w:val="20"/>
        </w:rPr>
        <w:t>Profit margin of 9.80% is thin relative to growth expectations, and tariff exposure on imported closeout merchandise could compress margins further if trade policy tightens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Ollie's core business model — physical brick-and-mortar stores selling unpredictable closeout merchandise through a treasure hunt shopping experience — has meaningful structural defenses against AI disruption [1][3]. AI cannot replicate the in-store treasure hunt that drives foot traffic, and Ollie's inventory is inherently unpredictable (closeouts, overstocks, surplus), making it impossible for AI-powered e-commerce to build a competing predictable catalog. The buyer relationship model — sourcing from brands liquidating excess inventory — requires human judgment and trust. However, general retail faces ongoing competitive pressure from AI-enhanced e-commerce experiences, and AI-powered pricing and inventory optimization at competitors could narrow Ollie's value perception advantage. No analyst has flagged AI as a specific disruption risk for closeout retail. AI Opportunity (0/1): No AI-generated revenue. Ollie's uses AI internally for L&amp;D course development and content creation but has not deployed customer-facing AI products or reported AI-driven operational efficiencies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Ollie's Bargain Outlet FY2025 and Fiscal 2026 Earnings Releases — FY2025 sales $2.65B (+17%), net income $240.6M; Q1 FY2026 +14%, Q2 FY2026 $741.3M (+9.1%), adj EPS $1.42 (+43.4%); Q3 FY2026 revenue $613.6M (+18.6%); FY2026 guidance up to $3.013B, 2025-2026</w:t>
      </w:r>
    </w:p>
    <w:p>
      <w:pPr>
        <w:spacing w:before="20" w:after="20"/>
        <w:ind w:left="170"/>
      </w:pPr>
      <w:r>
        <w:rPr>
          <w:rFonts w:ascii="Calibri" w:hAnsi="Calibri"/>
          <w:b/>
          <w:color w:val="4A6B25"/>
          <w:sz w:val="15"/>
        </w:rPr>
        <w:t xml:space="preserve">2. </w:t>
      </w:r>
      <w:r>
        <w:rPr>
          <w:rFonts w:ascii="Calibri" w:hAnsi="Calibri"/>
          <w:b w:val="0"/>
          <w:color w:val="3A4A28"/>
          <w:sz w:val="17"/>
        </w:rPr>
        <w:t>Ollie's Bargain Outlet Leadership Succession — Eric van der Valk appointed CEO Feb 2, 2025, John Swygert named Executive Chairman; store expansion to 670+ locations, September 2026</w:t>
      </w:r>
    </w:p>
    <w:p>
      <w:pPr>
        <w:spacing w:before="20" w:after="20"/>
        <w:ind w:left="170"/>
      </w:pPr>
      <w:r>
        <w:rPr>
          <w:rFonts w:ascii="Calibri" w:hAnsi="Calibri"/>
          <w:b/>
          <w:color w:val="4A6B25"/>
          <w:sz w:val="15"/>
        </w:rPr>
        <w:t xml:space="preserve">3. </w:t>
      </w:r>
      <w:r>
        <w:rPr>
          <w:rFonts w:ascii="Calibri" w:hAnsi="Calibri"/>
          <w:b w:val="0"/>
          <w:color w:val="3A4A28"/>
          <w:sz w:val="17"/>
        </w:rPr>
        <w:t>Ollie's Bargain Outlet Corporate Website / L&amp;D Culture — 'Build riders, not dependents' leadership philosophy, AI-enhanced training programs for 670+ stores, ESG strategy positioning closeout as sustainability leadership,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OLLI Key Statistics: Forward P/E 17.05x, PE 18.85x, D/E 38.28%, ROE 14.86%, Profit Margin 9.80%, Stock Price $84.25,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