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ON</w:t>
      </w:r>
      <w:r>
        <w:rPr>
          <w:rFonts w:ascii="Calibri" w:hAnsi="Calibri"/>
          <w:b/>
          <w:color w:val="1A2010"/>
          <w:sz w:val="40"/>
        </w:rPr>
        <w:t xml:space="preserve">  ON Semiconductor Corporation</w:t>
      </w:r>
    </w:p>
    <w:p>
      <w:pPr>
        <w:spacing w:after="120"/>
      </w:pPr>
      <w:r>
        <w:rPr>
          <w:rFonts w:ascii="Calibri" w:hAnsi="Calibri"/>
          <w:b/>
          <w:color w:val="6E8450"/>
          <w:sz w:val="18"/>
        </w:rPr>
        <w:t>GROWTH SLEEVE · 2026-10-10 · Inspire: 71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NMS · United States</w:t>
      </w:r>
    </w:p>
    <w:p>
      <w:pPr>
        <w:spacing w:after="80"/>
      </w:pPr>
      <w:r>
        <w:rPr>
          <w:rFonts w:ascii="Calibri" w:hAnsi="Calibri"/>
          <w:b w:val="0"/>
          <w:color w:val="3A4A28"/>
          <w:sz w:val="20"/>
        </w:rPr>
        <w:t>ON Semiconductor Corporation (onsemi) provides intelligent sensing and power solutions across automotive, industrial, AI data center, computing, and mobile end markets. The company specializes in silicon carbide (SiC) and gallium nitride (GaN) power semiconductors, CMOS image sensors, and analog/mixed-signal ICs. Q2 2026 revenue of $1.604B (+9% YoY) beat estimates, with AI data center revenue on track to more than double in 2026. Q3 guidance of $1.65-1.75B signals continued acceleration. Forward PEG of 0.18 reflects expected earnings recovery from the cyclical trough. Stock price $77.53, market cap approximately $30B.</w:t>
      </w:r>
    </w:p>
    <w:p>
      <w:r>
        <w:rPr>
          <w:rFonts w:ascii="Calibri" w:hAnsi="Calibri"/>
          <w:b/>
          <w:color w:val="6E8450"/>
          <w:sz w:val="18"/>
        </w:rPr>
        <w:t>22,600 Employees · https://www.onsemi.com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Onsemi has transformed from a legacy commodity semiconductor company into a focused leader in SiC power and sensing for EVs, industrial automation, and AI data centers under CEO Hassane El-Khoury [1]. The strategic exit of $300M in non-core revenue sharpened focus on high-value applications, and 200mm SiC production ramp represents a technology leadership milestone. Revenue has inflected from multi-year decline to 9% YoY growth in Q2 2026 with Q3 guidance of $1.65-1.75B suggesting continued acceleration [1]. AI Deployment (2/2): Onsemi's power management ICs are critical enabling technology for AI data centers — AI data center SiC revenue is on track to more than double in full-year 2026 vs. 2025, growing nearly 60% year over year [1][3]. Products are deployed across the full power tree for GPU-dense architectures with wins at multiple hyperscalers. Market Share (2/2): Onsemi holds a top-3 position in global SiC power semiconductors alongside Infineon and STMicroelectronics, with design wins at major automotive OEMs and hyperscale data center operators [1]. The integrated SiC supply chain from substrate to module provides structural cost advantages. Pipeline (1/2): The Treo Platform launch, 30+ GaN device samples, and first VGaN revenue expected in 2027 demonstrate a credible next-generation pipeline [1]. However, specific breakthrough product timelines beyond incremental extensions remain limited. R&amp;D Intensity (1/1): Onsemi invests heavily in SiC, GaN, and sensing technologies across 22,600 employees and multiple fabrication facilities, with R&amp;D intensity appropriate for a semiconductor technology leader.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Onsemi's vision of 'Intelligent Technology for a Better Future' and mission to deliver intelligent power and sensing solutions connect to meaningful societal outcomes — EV electrification, energy efficiency, and AI infrastructure enablement [2]. SiC technology reduces power losses by 50%+ versus silicon, directly addressing climate impact through semiconductor innovation. However, the mission reads as a corporate technology positioning statement rather than a deeply distinctive purpose that inspires beyond the industry. Community Impact (1/2): Strong external ESG validation — Sustainalytics 'Low Risk,' EcoVadis top 1% of semiconductor companies, MSCI ESG 'A' rating for seven consecutive years, DJSI North America inclusion, and World's Most Ethical Companies recognition [3]. Net zero emissions goal by 2040 with active progress. Employee Retention (0/2): No specific voluntary turnover data or average tenure data publicly available to distinguish onsemi from industry norms. CEO El-Khoury has been in place since late 2020, providing stable leadership, but the transformation period involved manufacturing consolidation and workforce restructuring that likely impacted trust [3]. Insider Buying (0/2): No evidence of meaningful personal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Forward PEG of 0.18 scores at maximum (2x weight), reflecting expected earnings recovery far exceeding the valuation multiple — the standout metric as onsemi emerges from cyclical trough [4]. Forward P/E of 17.12 now clears the 20x target (score 1.0), a significant improvement from 25.84x in August driven by upward earnings estimate revisions to $4.53 forward EPS [4]. D/E of 65.1% remains below the 70% target (score 1.0). Revenue growth YoY of 9.2% nearly hits the 10% target (score 0.97), with Q3 guidance of $1.65-1.75B suggesting continued acceleration [1]. The 5yr revenue CAGR of approximately 2.6% (FY2020 to FY2025) remains well below the 10% target (score 0.51, 2x weight), reflecting the deep cyclical downturn from the $8.3B 2022 peak. ROE of 8.3% is recovering but below 15% target (score 0.55, 2x weight), and profit margin of 10.2% is improving but below 20% (score 0.51) [4]. Liquidity floor cleared: ~10M avg volume x $77.53 = ~$780M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Onsemi demonstrates meaningful strategic long-term thinking through its technology roadmap, willingness to exit $300M in non-core revenue for focus, and counter-cyclical investment in SiC and GaN during a multi-year downturn. CEO El-Khoury's transformation from a legacy semiconductor company to a focused power and sensing platform reflects genuine strategic vision. However, the company has not been tested through a leadership transition or true existential crisis under El-Khoury, and the transformation's human cost through restructuring tempers the strategic narrative.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Onsemi's purpose — enabling electrification and AI through intelligent power and sensing technology — connects to genuine long-term societal impact [2]. SiC technology reduces power losses by 50%+ versus silicon, directly addressing climate change through semiconductor innovation. The company's products enable EV adoption, renewable energy systems, and energy-efficient AI infrastructure, representing technology that serves a future larger than any individual company. The DJSI inclusion and World's Most Ethical Companies recognition validate this purpose externally [3]. However, the purpose has not been tested through multi-decade consistency or leadership transitions — El-Khoury has led since late 2020.</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El-Khoury has provided stable leadership since late 2020, and the company's ESG recognitions (EcoVadis top 1%, World's Most Ethical Companies) suggest institutional commitment to responsible operations [3]. The 22,600-employee workforce operates globally with competitive compensation. However, the FabRite manufacturing consolidation (12% fab capacity reduction) and strategic exit of $300M in non-core revenue created workforce uncertainty during the cyclical downturn, and no specific employee sentiment data distinguishes trust levels from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Onsemi competes with Infineon, STMicroelectronics, and Wolfspeed in SiC, Texas Instruments in analog, and emerging Chinese competitors [1]. Management's strategic response — exiting $300M in non-core revenue to focus on differentiated SiC/GaN capabilities and AI data center power — reflects a learn-and-improve mindset that acknowledges competitors' strengths rather than trying to compete everywhere. The decision to focus resources where onsemi has structural advantages, rather than fight margin wars in commodity segments, is characteristic of infinite-game thinking.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El-Khoury transformation from a broad-line legacy semiconductor company to a focused SiC/GaN power and sensing platform represents genuine strategic evolution — exiting non-core product lines, consolidating manufacturing, and repositioning around automotive electrification and AI data centers [1]. However, these are incremental adaptations within semiconductors, not the transformative reinvention (abandoning a core business model) that earns a 2. The concentration on automotive (~50% of revenue) creates ongoing sector-specific vulnerability.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Onsemi demonstrated genuine counter-cyclical courage — investing in SiC/GaN development during a multi-year revenue decline from the $8.3B peak to $6.0B trough requires conviction that most management teams would not sustain [1]. Exiting $300M in non-core revenue, accepting a topline headwind for strategic focus, shows willingness to sacrifice near-term results for long-term positioning. However, the company has operated primarily in a secular growth market for SiC, and the courage has not yet been tested through a genuine crisis where leadership must sacrifice profitability for the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Onsemi is executing a textbook cyclical recovery with accelerating AI exposure at a compelling valuation. Q2 2026 revenue of $1.604B (+9% YoY) beat estimates, with Q3 guidance of $1.65-1.75B above consensus signaling continued momentum [1]. AI data center SiC revenue is on track to more than double in 2026, growing nearly 60% YoY, with the CFO noting EPS grew faster than sales driven by gross margin expansion [1][3]. Forward PEG of 0.18 and forward P/E of 17.12 represent the most compelling growth-at-a-reasonable-price metrics in the semiconductor space, reflecting expected earnings recovery from $1.55 TTM to $4.53 forward EPS [4]. Leadership in SiC power semiconductors positions onsemi at the intersection of automotive electrification and AI infrastructure power management, two secular megatrends. The Inspire Insight score of 71 (ALIGNED) with 20 positive attributions and zero negatives, plus EcoVadis top 1% and MSCI 'A' ESG ratings, confirms strong values alignment [3].</w:t>
      </w:r>
    </w:p>
    <w:p>
      <w:pPr>
        <w:spacing w:after="120"/>
      </w:pPr>
      <w:r>
        <w:rPr>
          <w:rFonts w:ascii="Calibri" w:hAnsi="Calibri"/>
          <w:b w:val="0"/>
          <w:color w:val="3A4A28"/>
          <w:sz w:val="20"/>
        </w:rPr>
        <w:t>The bear case centers on cyclical uncertainty and incomplete margin recovery. The stock at $77.53 has pulled back from its June high, resetting the valuation but also signaling market concern about the durability of the recovery [4]. Trailing P/E of 50x still reflects the cyclical earnings trough — current ROE of 8.3% and profit margin of 10.2% remain well below historical peaks and the 20% target, and the 5-year revenue CAGR of approximately 2.6% reflects the depth of the cyclical hole onsemi is climbing out of [4]. Chinese SiC competitors (BYD Semiconductor, StarPower) are expanding capacity rapidly and could compress pricing in the automotive SiC market [1]. Automotive concentration at ~50% of revenue creates vulnerability to EV adoption rate moderation, while the company's transformation under El-Khoury has not yet been stress-tested through a genuine industry downturn or leadership transition. Rare earth element sourcing transparency has been flagged as an ESG gap by external assessors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power management revenue on track to more than double in 2026 with SiC revenue growing nearly 60% YoY, and Q3 guidance of $1.65-1.75B above consensus confirming accelerating momentum from the cyclical trough recovery [1][3]</w:t>
      </w:r>
    </w:p>
    <w:p>
      <w:pPr>
        <w:spacing w:before="40" w:after="40"/>
        <w:ind w:left="283"/>
      </w:pPr>
      <w:r>
        <w:rPr>
          <w:rFonts w:ascii="Calibri" w:hAnsi="Calibri"/>
          <w:b/>
          <w:color w:val="4A6B25"/>
          <w:sz w:val="20"/>
        </w:rPr>
        <w:t xml:space="preserve">2. </w:t>
      </w:r>
      <w:r>
        <w:rPr>
          <w:rFonts w:ascii="Calibri" w:hAnsi="Calibri"/>
          <w:b w:val="0"/>
          <w:color w:val="3A4A28"/>
          <w:sz w:val="20"/>
        </w:rPr>
        <w:t>Forward PEG of 0.18 and forward P/E of 17.12 represent exceptional growth-at-a-reasonable-price as earnings recover from the cyclical trough — forward EPS of $4.53 vs. TTM $1.55 implies 192% earnings growth already reflected in consensus estimates [4]</w:t>
      </w:r>
    </w:p>
    <w:p>
      <w:pPr>
        <w:spacing w:before="40" w:after="40"/>
        <w:ind w:left="283"/>
      </w:pPr>
      <w:r>
        <w:rPr>
          <w:rFonts w:ascii="Calibri" w:hAnsi="Calibri"/>
          <w:b/>
          <w:color w:val="4A6B25"/>
          <w:sz w:val="20"/>
        </w:rPr>
        <w:t xml:space="preserve">3. </w:t>
      </w:r>
      <w:r>
        <w:rPr>
          <w:rFonts w:ascii="Calibri" w:hAnsi="Calibri"/>
          <w:b w:val="0"/>
          <w:color w:val="3A4A28"/>
          <w:sz w:val="20"/>
        </w:rPr>
        <w:t>GaN device pipeline with 30+ samples in 2026 and first VGaN revenue expected 2027 expands the addressable market beyond SiC into additional power semiconductor applications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Trailing P/E of 50x, ROE of 8.3%, and profit margin of 10.2% still reflect the cyclical trough — if the earnings recovery stalls or margins fail to expand toward historical levels, the valuation multiple could compress despite the low forward PEG [4]</w:t>
      </w:r>
    </w:p>
    <w:p>
      <w:pPr>
        <w:spacing w:before="40" w:after="40"/>
        <w:ind w:left="283"/>
      </w:pPr>
      <w:r>
        <w:rPr>
          <w:rFonts w:ascii="Calibri" w:hAnsi="Calibri"/>
          <w:b/>
          <w:color w:val="4A6B25"/>
          <w:sz w:val="20"/>
        </w:rPr>
        <w:t xml:space="preserve">2. </w:t>
      </w:r>
      <w:r>
        <w:rPr>
          <w:rFonts w:ascii="Calibri" w:hAnsi="Calibri"/>
          <w:b w:val="0"/>
          <w:color w:val="3A4A28"/>
          <w:sz w:val="20"/>
        </w:rPr>
        <w:t>Chinese SiC competitors rapidly expanding capacity could compress automotive SiC pricing, while automotive concentration at ~50% of revenue creates vulnerability to EV adoption moderation from reduced incentives, tariffs, or infrastructure delays [1]</w:t>
      </w:r>
    </w:p>
    <w:p>
      <w:pPr>
        <w:spacing w:before="40" w:after="40"/>
        <w:ind w:left="283"/>
      </w:pPr>
      <w:r>
        <w:rPr>
          <w:rFonts w:ascii="Calibri" w:hAnsi="Calibri"/>
          <w:b/>
          <w:color w:val="4A6B25"/>
          <w:sz w:val="20"/>
        </w:rPr>
        <w:t xml:space="preserve">3. </w:t>
      </w:r>
      <w:r>
        <w:rPr>
          <w:rFonts w:ascii="Calibri" w:hAnsi="Calibri"/>
          <w:b w:val="0"/>
          <w:color w:val="3A4A28"/>
          <w:sz w:val="20"/>
        </w:rPr>
        <w:t>5yr revenue CAGR of approximately 2.6% reveals the depth of the cyclical hole being climbed, and onsemi's transformation under El-Khoury has not been tested through a leadership transition or genuine existential crisis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Onsemi is a direct structural beneficiary of AI infrastructure expansion — its power management solutions are critical physical components in GPU-dense data center architectures that software cannot replace [1]. AI data center SiC revenue is on track to more than double in 2026, with the CFO noting EPS grew faster than sales driven by margin expansion [1][3]. SiC and GaN power devices enable the efficient power delivery and conversion that AI compute demands — every training cluster and inference farm requires precision power management. The company's automotive ADAS sensors also benefit from AI-driven autonomous driving development. However, onsemi sits in the power supply chain rather than at the core compute layer, and Chinese SiC competitors expanding capacity could pressure margins over time [1]. AI Opportunity (1/1): Onsemi generates direct, growing, and quantifiable AI revenue — AI data center power management is the company's fastest-growing segment, with SiC revenue in AI data-center applications expected to rise nearly 60% YoY in 2026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onsemi Q2 2026 Earnings Release — Revenue $1.604B (+9% YoY), GAAP EPS $0.56, Non-GAAP EPS $0.74, AI Data Center SiC Revenue to Double in 2026, Q3 Guidance $1.65-1.75B — onsemi.com, MarketBeat, August 2026</w:t>
      </w:r>
    </w:p>
    <w:p>
      <w:pPr>
        <w:spacing w:before="20" w:after="20"/>
        <w:ind w:left="170"/>
      </w:pPr>
      <w:r>
        <w:rPr>
          <w:rFonts w:ascii="Calibri" w:hAnsi="Calibri"/>
          <w:b/>
          <w:color w:val="4A6B25"/>
          <w:sz w:val="15"/>
        </w:rPr>
        <w:t xml:space="preserve">2. </w:t>
      </w:r>
      <w:r>
        <w:rPr>
          <w:rFonts w:ascii="Calibri" w:hAnsi="Calibri"/>
          <w:b w:val="0"/>
          <w:color w:val="3A4A28"/>
          <w:sz w:val="17"/>
        </w:rPr>
        <w:t>onsemi Company Overview and Leadership — CEO Hassane El-Khoury (since 2020), 'Intelligent Technology for a Better Future' Vision, SiC/GaN Technology Roadmap — SIA, Profile Magazine,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onsemi ESG Recognition — EcoVadis Top 1%, MSCI ESG 'A' (7 Years), DJSI North America, World's Most Ethical Companies, Net Zero 2040 Goal, Sustainalytics Low Risk — Sustainalytics, KnowESG, SEC DEF 14A,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ON key statistics: Stock Price $77.53, Forward PE 17.12, PEG 0.18, D/E 65.1%, ROE 8.3%, Profit Margin 10.2%, Avg Volume 10.1M,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