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OS</w:t>
      </w:r>
      <w:r>
        <w:rPr>
          <w:rFonts w:ascii="Calibri" w:hAnsi="Calibri"/>
          <w:b/>
          <w:color w:val="1A2010"/>
          <w:sz w:val="40"/>
        </w:rPr>
        <w:t xml:space="preserve">  OneStream, Inc.</w:t>
      </w:r>
    </w:p>
    <w:p>
      <w:pPr>
        <w:spacing w:after="120"/>
      </w:pPr>
      <w:r>
        <w:rPr>
          <w:rFonts w:ascii="Calibri" w:hAnsi="Calibri"/>
          <w:b/>
          <w:color w:val="6E8450"/>
          <w:sz w:val="18"/>
        </w:rPr>
        <w:t>GROWTH SLEEVE · 2026-08-29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OneStream, Inc. provides a cloud-native Digital Finance Cloud platform that unifies core financial and operational processes — financial close, consolidation, planning, forecasting, and reporting — with embedded AI and machine learning for the Office of the CFO. The company serves over 1,800 customers including 18% of the Fortune 500 across approximately 1,600 employees. OneStream IPO'd on NASDAQ in July 2024 but was taken private by Hg in an all-cash acquisition at $24.00/share ($6.4B equity value) that closed on April 1, 2026. The stock is no longer publicly traded.</w:t>
      </w:r>
    </w:p>
    <w:p>
      <w:r>
        <w:rPr>
          <w:rFonts w:ascii="Calibri" w:hAnsi="Calibri"/>
          <w:b/>
          <w:color w:val="6E8450"/>
          <w:sz w:val="18"/>
        </w:rPr>
        <w:t>1,600 Employees · https://www.onestream.com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OneStream disrupted the legacy corporate performance management (CPM) market by replacing fragmented tools from Oracle Hyperion, SAP BPC, and IBM with a unified cloud-native platform, growing from a startup to 1,800+ customers including 18% of the Fortune 500 within a decade [1][3]. The platform's unification of financial close, consolidation, planning, and reporting into a single product represented a genuine market transformation. AI Deployment (2/2): AI and machine learning are fully integrated into the OneStream platform, with AI bookings growing 60% YoY in FY2025 and customers doubling [3][5]. AI-powered planning, forecasting, and anomaly detection are shipping to CFO customers, representing measurable AI-driven revenue. Market Share (1/2): OneStream is the market leader in cloud-native CPM, serving 18% of the Fortune 500, but competes against much larger enterprise software vendors including Microsoft, Oracle, SAP, and Workday in the broader financial planning and analysis market [3]. Category leader in modern CPM but a niche player in enterprise software overall. Product Pipeline (2/2): Expanded Microsoft alliance for deeper integration with Dynamics 365 and Azure. AI roadmap with specific capabilities in predictive planning, intelligent forecasting, and automated anomaly detection. Continuous platform innovation driving subscription revenue growth of 28% in FY2025 [1][5]. R&amp;D Intensity (1/1): As a SaaS company, OneStream invests heavily in R&amp;D relative to revenue, with technology development as a core function driving the platform's competitive differentiation against legacy CPM vendors.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OneStream's mission to simplify and unify corporate financial technology is clear and specific to its market — replacing fragmented legacy CPM tools with a single platform [3]. The mission identifies what the company does and for whom, differentiating it from broader enterprise software vendors. However, it does not articulate a deeper purpose or vision beyond the functional benefit of simplified finance software. Community Impact (0/2): No evidence of distinctive community investment programs, foundations, or charitable initiatives with quantified dollar amounts. Standard enterprise SaaS corporate citizenship. Employee Retention (0/2): Glassdoor reviews show only 50% of employees would recommend working at OneStream, with multiple reviews citing cultural deterioration after the 2024 IPO — 'increasingly toxic workplace conditions, deteriorated communication and transparency,' and 'lack of clear vision from current leadership' [4]. The rapid transition from IPO to go-private sale in 17 months created organizational instability. Insider Buying (0/2): Insider transaction data was restricted during the acquisition period. No meaningful net insider buying identified prior to the Hg acquisition announcement.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Infrastructure score is 0 due to the LIQUIDITY FLOOR hard rule — OneStream was taken private by Hg on April 1, 2026 at $24.00/share ($6.4B equity value), and Class A common stock ceased trading on NASDAQ [2][6]. Current avg_daily_volume is zero; the stock is not available for IOWN to trade. Pre-delisting metrics showed strong revenue growth (FY2025 revenue of $602M, up 23% YoY, subscription revenue of $550M, up 28%) but GAAP operating losses (Q4 2025 operating loss of $5.2M, operating margin of -3%) and extreme valuation (~100x forward P/E at acquisition price) [1][5]. The company had minimal debt and strong recurring revenue (ARR growing 28%) but lacked profitability. Regardless of underlying business quality, the stock cannot be purchased and therefore scores 0 on Infrastructure.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OneStream demonstrates finite game characteristics. The company's trajectory from IPO to go-private sale in just 17 months suggests a financial engineering playbook rather than a purpose-driven long-term strategy. The cultural deterioration reported by employees after the IPO, the rapid flip to Hg, and the lack of an articulated Just Cause beyond functional software superiority point to a company optimizing for value realization rather than playing to keep playing [2][4][6].</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OneStream's purpose — simplifying and unifying corporate financial technology — is functional and achievable. It solves a real problem (fragmented CPM tools) but does not describe a future state so appealing that people would sacrifice to advance it [3]. The mission is interchangeable with any enterprise software vendor claiming to simplify its category. Strategic decisions (IPO, go-private sale to Hg within 17 months) suggest the company exists to create value for shareholders and PE sponsors, not to advance a cause. Co-founder Tom Shea's technical vision drives product excellence but has not been articulated as an organizational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Only 50% of employees would recommend working at OneStream based on 201 Glassdoor reviews — well below average [4]. Multiple reviews describe cultural deterioration after the July 2024 IPO, citing 'increasingly toxic workplace conditions,' 'deteriorated communication and transparency,' and 'lack of clear vision from current leadership.' The rapid ownership transition from public company to Hg-owned private company in under two years created organizational instability and undermined whatever psychological safety previously existed.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OneStream's competitive positioning focuses on 'replacing' legacy CPM tools from Oracle, SAP, and IBM rather than learning from their strengths. The competitive language emphasizes displacement and superiority rather than improvement motivated by rivals' capabilities. No evidence of management acknowledging competitors' strengths as motivation to improve.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OneStream evolved from on-premise CPM software to a cloud-native Digital Finance Cloud platform, representing a meaningful technology pivot aligned with the enterprise SaaS transformation. The expansion into AI-powered planning and forecasting demonstrates willingness to evolve the product. However, the company has remained in the same market (corporate finance software) throughout its history — the pivots are technological, not strategic, and the 17-month IPO-to-go-private cycle suggests limited commitment to any particular business model.</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trajectory from IPO (July 2024) to go-private sale (April 2026) in 17 months suggests leadership optimized for near-term value realization rather than long-term capability building [2][6]. While the company invested heavily in AI and product development (front-loaded costs impacted Specialty expense ratios), the decision to sell to Hg at a 31% premium rather than continue building independently as a public company is the opposite of Sinek's courageous leadership — it chose financial certainty over long-term independence and mission execution.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OneStream built a genuinely innovative cloud-native CPM platform that disrupted the legacy Oracle Hyperion and SAP BPC market, capturing 1,800+ customers including 18% of the Fortune 500. FY2025 revenue reached $602M (up 23% YoY) with subscription revenue of $550M growing 28%, demonstrating strong product-market fit and AI integration (60% YoY AI booking growth) [1][3][5]. The Digital Finance Cloud platform's unified approach to financial close, consolidation, planning, and reporting addresses a real enterprise pain point, and the Microsoft alliance expansion provided additional distribution. Co-founder Tom Shea's continued leadership of technology and AI product innovation maintained technical excellence.</w:t>
      </w:r>
    </w:p>
    <w:p>
      <w:pPr>
        <w:spacing w:after="120"/>
      </w:pPr>
      <w:r>
        <w:rPr>
          <w:rFonts w:ascii="Calibri" w:hAnsi="Calibri"/>
          <w:b w:val="0"/>
          <w:color w:val="3A4A28"/>
          <w:sz w:val="20"/>
        </w:rPr>
        <w:t>The investment thesis is moot as OneStream was taken private by Hg on April 1, 2026 at $24.00/share ($6.4B equity value), a 31% premium to the pre-announcement closing price [2][6]. The stock no longer trades on NASDAQ and cannot be purchased. For the record, the company's key weaknesses included GAAP operating losses (Q4 2025 operating margin of -3%), cultural deterioration after the 2024 IPO (50% Glassdoor recommendation rate), and the finite game dynamics of an IPO-to-go-private flip in 17 months [4]. The acquisition by Hg suggests PE sponsors valued the recurring revenue stream and growth profile but the company's independence and public market viability were not sustained. AI disruption risk to core CPM software from Microsoft Copilot, Google AI, and enterprise FinTech startups remains a structural concern for the business under private ownership.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Not applicable — stock was taken private by Hg on April 1, 2026 at $24.00/share and is no longer available for public market investment [6]</w:t>
      </w:r>
    </w:p>
    <w:p>
      <w:pPr>
        <w:spacing w:before="40" w:after="40"/>
        <w:ind w:left="283"/>
      </w:pPr>
      <w:r>
        <w:rPr>
          <w:rFonts w:ascii="Calibri" w:hAnsi="Calibri"/>
          <w:b/>
          <w:color w:val="4A6B25"/>
          <w:sz w:val="20"/>
        </w:rPr>
        <w:t xml:space="preserve">2. </w:t>
      </w:r>
      <w:r>
        <w:rPr>
          <w:rFonts w:ascii="Calibri" w:hAnsi="Calibri"/>
          <w:b w:val="0"/>
          <w:color w:val="3A4A28"/>
          <w:sz w:val="20"/>
        </w:rPr>
        <w:t>Prior to delisting: AI bookings growing 60% YoY with doubled AI customer count, positioning OneStream as a leader in AI-powered corporate finance software [3][5]</w:t>
      </w:r>
    </w:p>
    <w:p>
      <w:pPr>
        <w:spacing w:before="40" w:after="40"/>
        <w:ind w:left="283"/>
      </w:pPr>
      <w:r>
        <w:rPr>
          <w:rFonts w:ascii="Calibri" w:hAnsi="Calibri"/>
          <w:b/>
          <w:color w:val="4A6B25"/>
          <w:sz w:val="20"/>
        </w:rPr>
        <w:t xml:space="preserve">3. </w:t>
      </w:r>
      <w:r>
        <w:rPr>
          <w:rFonts w:ascii="Calibri" w:hAnsi="Calibri"/>
          <w:b w:val="0"/>
          <w:color w:val="3A4A28"/>
          <w:sz w:val="20"/>
        </w:rPr>
        <w:t>Prior to delisting: Expanded Microsoft alliance providing deeper integration with Dynamics 365 and Azure, broadening distribution to Microsoft's enterprise customer base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Stock is delisted and unavailable for purchase — Hg completed the $6.4B all-cash acquisition on April 1, 2026, removing OS from public markets [2][6]</w:t>
      </w:r>
    </w:p>
    <w:p>
      <w:pPr>
        <w:spacing w:before="40" w:after="40"/>
        <w:ind w:left="283"/>
      </w:pPr>
      <w:r>
        <w:rPr>
          <w:rFonts w:ascii="Calibri" w:hAnsi="Calibri"/>
          <w:b/>
          <w:color w:val="4A6B25"/>
          <w:sz w:val="20"/>
        </w:rPr>
        <w:t xml:space="preserve">2. </w:t>
      </w:r>
      <w:r>
        <w:rPr>
          <w:rFonts w:ascii="Calibri" w:hAnsi="Calibri"/>
          <w:b w:val="0"/>
          <w:color w:val="3A4A28"/>
          <w:sz w:val="20"/>
        </w:rPr>
        <w:t>Cultural deterioration with only 50% of employees recommending OneStream on Glassdoor — toxic workplace conditions and leadership vision concerns could impair product development and customer retention under private ownership [4]</w:t>
      </w:r>
    </w:p>
    <w:p>
      <w:pPr>
        <w:spacing w:before="40" w:after="40"/>
        <w:ind w:left="283"/>
      </w:pPr>
      <w:r>
        <w:rPr>
          <w:rFonts w:ascii="Calibri" w:hAnsi="Calibri"/>
          <w:b/>
          <w:color w:val="4A6B25"/>
          <w:sz w:val="20"/>
        </w:rPr>
        <w:t xml:space="preserve">3. </w:t>
      </w:r>
      <w:r>
        <w:rPr>
          <w:rFonts w:ascii="Calibri" w:hAnsi="Calibri"/>
          <w:b w:val="0"/>
          <w:color w:val="3A4A28"/>
          <w:sz w:val="20"/>
        </w:rPr>
        <w:t>AI disruption risk to core CPM software from Microsoft Copilot for Finance, Google AI, and FinTech startups automating financial consolidation, planning, and reporting tasks that are OneStream's primary value proposition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Corporate performance management software faces real substitution risk from AI-enabled alternatives. Microsoft Copilot for Finance, Google's AI-powered analytics, and numerous FinTech startups are building AI-native financial planning and analysis tools that could compete with OneStream's core platform [3]. The risk is partially mitigated by enterprise switching costs (complex CPM implementations take 6-12 months), regulatory reporting requirements that demand auditable consolidation engines, and the deep domain expertise embedded in OneStream's financial logic. However, the fundamental task of financial consolidation, planning, and reporting could be significantly automated by large language models and AI agents, creating meaningful competitive pressure. AI Opportunity (1/1): OneStream generates quantifiable revenue from AI-powered products shipped to customers. AI bookings grew 60% YoY in FY2025 with doubled AI customer count [3][5]. AI is 'fully integrated' into the platform for predictive planning, intelligent forecasting, and automated anomaly detection, representing genuine AI-driven revenue contribution.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OneStream FY2025 and Q4 2025 Earnings Release — OneStream IR/PRNewswire, February 2026</w:t>
      </w:r>
    </w:p>
    <w:p>
      <w:pPr>
        <w:spacing w:before="20" w:after="20"/>
        <w:ind w:left="170"/>
      </w:pPr>
      <w:r>
        <w:rPr>
          <w:rFonts w:ascii="Calibri" w:hAnsi="Calibri"/>
          <w:b/>
          <w:color w:val="4A6B25"/>
          <w:sz w:val="15"/>
        </w:rPr>
        <w:t xml:space="preserve">2. </w:t>
      </w:r>
      <w:r>
        <w:rPr>
          <w:rFonts w:ascii="Calibri" w:hAnsi="Calibri"/>
          <w:b w:val="0"/>
          <w:color w:val="3A4A28"/>
          <w:sz w:val="17"/>
        </w:rPr>
        <w:t>OneStream Acquisition by Hg — $6.4B All-Cash Transaction, closed April 1, 2026</w:t>
      </w:r>
    </w:p>
    <w:p>
      <w:pPr>
        <w:spacing w:before="20" w:after="20"/>
        <w:ind w:left="170"/>
      </w:pPr>
      <w:r>
        <w:rPr>
          <w:rFonts w:ascii="Calibri" w:hAnsi="Calibri"/>
          <w:b/>
          <w:color w:val="4A6B25"/>
          <w:sz w:val="15"/>
        </w:rPr>
        <w:t xml:space="preserve">3. </w:t>
      </w:r>
      <w:r>
        <w:rPr>
          <w:rFonts w:ascii="Calibri" w:hAnsi="Calibri"/>
          <w:b w:val="0"/>
          <w:color w:val="3A4A28"/>
          <w:sz w:val="17"/>
        </w:rPr>
        <w:t>OneStream Corporate Website and Product Overview,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Glassdoor — OneStream Software Employee Reviews (201 reviews),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OneStream AI Innovation and Microsoft Alliance — PRNewswire, 2025-2026</w:t>
      </w:r>
    </w:p>
    <w:p>
      <w:pPr>
        <w:spacing w:before="20" w:after="20"/>
        <w:ind w:left="170"/>
      </w:pPr>
      <w:r>
        <w:rPr>
          <w:rFonts w:ascii="Calibri" w:hAnsi="Calibri"/>
          <w:b/>
          <w:color w:val="4A6B25"/>
          <w:sz w:val="15"/>
        </w:rPr>
        <w:t xml:space="preserve">6. </w:t>
      </w:r>
      <w:r>
        <w:rPr>
          <w:rFonts w:ascii="Calibri" w:hAnsi="Calibri"/>
          <w:b w:val="0"/>
          <w:color w:val="3A4A28"/>
          <w:sz w:val="17"/>
        </w:rPr>
        <w:t>CFO Dive — OneStream Closes $6.4B Go-Private Deal with Hg, April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