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PEN</w:t>
      </w:r>
      <w:r>
        <w:rPr>
          <w:rFonts w:ascii="Calibri" w:hAnsi="Calibri"/>
          <w:b/>
          <w:color w:val="1A2010"/>
          <w:sz w:val="40"/>
        </w:rPr>
        <w:t xml:space="preserve">  Penumbra, Inc.</w:t>
      </w:r>
    </w:p>
    <w:p>
      <w:pPr>
        <w:spacing w:after="120"/>
      </w:pPr>
      <w:r>
        <w:rPr>
          <w:rFonts w:ascii="Calibri" w:hAnsi="Calibri"/>
          <w:b/>
          <w:color w:val="6E8450"/>
          <w:sz w:val="18"/>
        </w:rPr>
        <w:t>GROWTH SLEEVE · 2026-10-02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NYQ · United States</w:t>
      </w:r>
    </w:p>
    <w:p>
      <w:pPr>
        <w:spacing w:after="80"/>
      </w:pPr>
      <w:r>
        <w:rPr>
          <w:rFonts w:ascii="Calibri" w:hAnsi="Calibri"/>
          <w:b w:val="0"/>
          <w:color w:val="3A4A28"/>
          <w:sz w:val="20"/>
        </w:rPr>
        <w:t>Penumbra designs, develops, manufactures, and markets innovative medical devices for neurointerventional and peripheral vascular conditions. Core products include computer-assisted vacuum thrombectomy systems (Lightning series), embolization and access products, and the Immersive Healthcare robotic platform. Q2 2026 revenue reached $390M (up 14.9% YoY) with $34.8M net income, and Boston Scientific announced a $14.5B acquisition at $374/share expected to close by year-end 2026 [1][2].</w:t>
      </w:r>
    </w:p>
    <w:p>
      <w:r>
        <w:rPr>
          <w:rFonts w:ascii="Calibri" w:hAnsi="Calibri"/>
          <w:b/>
          <w:color w:val="6E8450"/>
          <w:sz w:val="18"/>
        </w:rPr>
        <w:t>4,700 Employees · https://www.penumbrainc.com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Penumbra pioneered computer-assisted vacuum thrombectomy (CAVT) with the Lightning and Lightning Flash systems, creating a new category in stroke and clot treatment that grew the company from a $847M business in FY2022 to $1.5B in FY2025, while also expanding successfully into the embolization and access market segment [1][4]. The $14.5B Boston Scientific acquisition at $374/share validates the innovation track record. AI Deployment (1/2): Penumbra's Immersive Healthcare platform (RED robotic system) incorporates automation and advanced visualization for interventional procedures, representing early-stage deployment of AI-adjacent technology in clinical settings, though the system has not yet generated material standalone AI revenue [1]. Market Share (1/2): Penumbra is a meaningful and growing player in neurovascular thrombectomy with 14.9% revenue growth in Q2 2026, and global thrombectomy product revenue reached $512.9M in H1 2026, but the company faces larger competitors (Medtronic, Stryker) and does not yet hold category leadership [1]. Product Pipeline (1/2): Embolization and access revenue grew 21.8% in H1 2026 to $251.9M, demonstrating strong product line expansion, and the Boston Scientific acquisition will provide access to BSX's global distribution and R&amp;D resources, though specific next-generation product launches with dates were not identified [1]. R&amp;D Intensity (1/1): Penumbra invests heavily in R&amp;D as a growth-stage medical device company, with operating expenses reflecting sustained investment in new product development including the Immersive Healthcare platform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Penumbra's mission — 'to help as many people as possible at their time of greatest need' — is specific, distinctive, and deeply connected to the company's work saving lives during stroke and vascular emergencies [3]. Co-founder and CEO Adam Elsesser has consistently referenced this mission across 22 years of leadership, and it visibly drives product development decisions toward life-saving interventional devices. The mission differentiates Penumbra from generic medtech purpose statements and reflects genuine intentionality. Community Impact (0/2): No specific evidence of distinctive charitable programs, community investment initiatives, or philanthropic activities beyond the inherent social benefit of manufacturing life-saving medical devices. Employee Retention (1/2): CEO Adam Elsesser's 22-year tenure as co-founder and CEO demonstrates exceptional leadership continuity, and Comparably rates Penumbra's executive team in the Top 5% of similar-sized companies (A+ rating) with an overall culture rating of 4.5/5, suggesting above-average organizational health [3]. Insider Buying (0/2): No evidence of meaningful net insider buying in the last 12 months; with the pending Boston Scientific acquisition at $374/share, insider transactions are governed by merger agreement restrictions.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13.9% is exceptionally low (score 1.0), reflecting a conservative balance sheet with $658.8M cash against $212.7M debt [1]. ROE of 11.4% falls short of the 15% target (score 0.76, 2x weight), reflecting the company's growth-stage profitability profile. Revenue growth of 14.9% YoY exceeds the 10% target (score 1.0), and the estimated 5yr revenue CAGR of approximately 20% is well above target (score 1.0, 2x weight) [1][4]. Forward P/E of 51.9 is elevated (score 0.20), reflecting the Boston Scientific acquisition premium, and the PEG ratio of 3.59 exceeds the 3.0 floor (score 0.0, 2x weight), heavily penalizing the valuation relative to growth rate. Profit margin of 10.7% scores 0.53 against the 20% target [1]. Daily dollar volume of $109.6M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Penumbra exemplifies founder-led mission alignment, with Adam Elsesser's 22-year tenure driving a genuine cause of helping people at their time of greatest need. The company has demonstrated flexibility in expanding from neurovascular thrombectomy into embolization, access, and robotic platforms. However, the pending $14.5B acquisition by Boston Scientific fundamentally alters the company's trajectory — the independent Penumbra story ends upon deal closure, and the long-term cause will be subsumed into BSX's broader corporate strategy. Sinek would note that the company built something worth acquiring through infinite thinking, but the acquisition itself is a finite outcome.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Penumbra's mission of helping 'as many people as possible at their time of greatest need' is a genuine cause that has been validated by 22 years of founder-led execution under Adam Elsesser, producing life-saving neurovascular devices that directly fulfill this purpose [3]. The cause is specific, service-oriented, and clearly drives product development decisions. However, the pending Boston Scientific acquisition means this cause will be absorbed into a much larger corporate entity, and the independent validation of the cause through multi-decade consistency under Penumbra's own leadership will end with the deal closure.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Comparably rates Penumbra's executive team in the Top 5% of similar-sized companies with an A+ rating and overall culture score of 4.5/5, suggesting strong organizational trust and employee satisfaction under Adam Elsesser's 22-year leadership [3]. Boston Scientific CEO Mike Mahoney specifically praised Penumbra's 'experienced, high-performing team' and announced that Elsesser will join BSX's board, signaling recognition of cultural strength [2]. However, acquisition transitions inherently disrupt organizational trust and team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how Penumbra frames its competitive relationships with Medtronic, Stryker, or other neurovascular device competitors. The company's approach to competition was not found in public statements reviewed. The acceptance of the Boston Scientific acquisition could be interpreted as acknowledging a worthy rival's distribution and scale advantages, but this is speculative.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Penumbra expanded from its original neurovascular thrombectomy focus into peripheral vascular treatment, embolization and access products (H1 2026 revenue $251.9M, up 21.8%), and the Immersive Healthcare robotic platform — demonstrating willingness to enter adjacent markets and technologies [1]. The embolization/access segment now represents nearly a third of revenue, showing meaningful diversification. However, the company remains fundamentally in the same medical device domain and has not undergone a truly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Adam Elsesser built Penumbra from a startup in 2004 to a $1.5B revenue company over 22 years, investing consistently in R&amp;D and new product categories rather than optimizing near-term profitability — the company's profit margin of 10.7% reflects ongoing investment in the Immersive Healthcare platform and international expansion [1][3]. Accepting the Boston Scientific acquisition at a significant premium ($374 vs $318 trading price) demonstrates willingness to choose the best long-term outcome for stakeholders rather than defending personal control.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Penumbra at $318 with a $12.5B market cap is a high-quality medical device innovator in the final stages of acquisition by Boston Scientific at $374/share ($14.5B enterprise value), offering approximately 17.6% upside to the deal price if the merger closes as expected by year-end 2026 [2]. The standalone business generated $764.8M in H1 2026 revenue (up 15.3% YoY), with global thrombectomy products reaching $512.9M (up 12.3%) and embolization/access products growing 21.8% to $251.9M [1]. Adam Elsesser's 22-year founder-led tenure built a genuinely mission-driven company with a Comparably A+ executive team rating and a 4.5/5 culture score, and BSX CEO Mike Mahoney described Penumbra as 'a well-established company with an experienced, high-performing team' [2][3]. The conservative balance sheet ($658.8M cash, $212.7M debt) and $161M free cash flow support continued standalone growth pending deal closure.</w:t>
      </w:r>
    </w:p>
    <w:p>
      <w:pPr>
        <w:spacing w:after="120"/>
      </w:pPr>
      <w:r>
        <w:rPr>
          <w:rFonts w:ascii="Calibri" w:hAnsi="Calibri"/>
          <w:b w:val="0"/>
          <w:color w:val="3A4A28"/>
          <w:sz w:val="20"/>
        </w:rPr>
        <w:t>The bear case centers on deal risk, valuation, and earnings compression. The stock trades at 78.1x trailing earnings and 51.9x forward earnings with a PEG of 3.59, valuations explained entirely by the acquisition premium rather than standalone fundamentals [1]. If the BSX deal fails to close due to regulatory objections or stockholder opposition, PEN would likely gap down significantly from $318 toward a standalone valuation of $250-280. Q2 2026 net income declined to $34.8M from $45.3M in Q2 2025 due to higher tax rates and increased operating expenses, showing earnings pressure beneath the revenue growth [1]. EPS growth was -23.5% YoY, and profit margin of 10.7% reflects structural underinvestment in profitability as the company prioritized growth. As a pending acquisition target, PEN offers limited upside beyond the deal spread and no independent long-term thesis — investors are essentially making a merger arbitrage bet rather than a fundamental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Boston Scientific acquisition closing at $374/share by year-end 2026 — represents 17.6% upside from the current $318 price and validates Penumbra's innovation platform at a $14.5B enterprise value [2]</w:t>
      </w:r>
    </w:p>
    <w:p>
      <w:pPr>
        <w:spacing w:before="40" w:after="40"/>
        <w:ind w:left="283"/>
      </w:pPr>
      <w:r>
        <w:rPr>
          <w:rFonts w:ascii="Calibri" w:hAnsi="Calibri"/>
          <w:b/>
          <w:color w:val="4A6B25"/>
          <w:sz w:val="20"/>
        </w:rPr>
        <w:t xml:space="preserve">2. </w:t>
      </w:r>
      <w:r>
        <w:rPr>
          <w:rFonts w:ascii="Calibri" w:hAnsi="Calibri"/>
          <w:b w:val="0"/>
          <w:color w:val="3A4A28"/>
          <w:sz w:val="20"/>
        </w:rPr>
        <w:t>Embolization and access product line momentum — H1 2026 revenue of $251.9M growing 21.8% YoY demonstrates successful category expansion beyond core thrombectomy, increasing the value of the BSX deal [1]</w:t>
      </w:r>
    </w:p>
    <w:p>
      <w:pPr>
        <w:spacing w:before="40" w:after="40"/>
        <w:ind w:left="283"/>
      </w:pPr>
      <w:r>
        <w:rPr>
          <w:rFonts w:ascii="Calibri" w:hAnsi="Calibri"/>
          <w:b/>
          <w:color w:val="4A6B25"/>
          <w:sz w:val="20"/>
        </w:rPr>
        <w:t xml:space="preserve">3. </w:t>
      </w:r>
      <w:r>
        <w:rPr>
          <w:rFonts w:ascii="Calibri" w:hAnsi="Calibri"/>
          <w:b w:val="0"/>
          <w:color w:val="3A4A28"/>
          <w:sz w:val="20"/>
        </w:rPr>
        <w:t>International market expansion under BSX's global distribution network — Penumbra's products would gain access to Boston Scientific's extensive international infrastructure, potentially accelerating revenue growth in underserved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failure risk — if the Boston Scientific acquisition does not receive Penumbra stockholder approval or fails regulatory review, the stock could decline 15-25% to standalone valuation levels, eliminating the merger premium embedded in the current $318 price [2]</w:t>
      </w:r>
    </w:p>
    <w:p>
      <w:pPr>
        <w:spacing w:before="40" w:after="40"/>
        <w:ind w:left="283"/>
      </w:pPr>
      <w:r>
        <w:rPr>
          <w:rFonts w:ascii="Calibri" w:hAnsi="Calibri"/>
          <w:b/>
          <w:color w:val="4A6B25"/>
          <w:sz w:val="20"/>
        </w:rPr>
        <w:t xml:space="preserve">2. </w:t>
      </w:r>
      <w:r>
        <w:rPr>
          <w:rFonts w:ascii="Calibri" w:hAnsi="Calibri"/>
          <w:b w:val="0"/>
          <w:color w:val="3A4A28"/>
          <w:sz w:val="20"/>
        </w:rPr>
        <w:t>Earnings compression — Q2 2026 net income declined 23.2% YoY to $34.8M due to higher effective tax rates and increased operating expenses, with overall EPS growth of -23.5% suggesting the standalone business may face profitability headwinds [1]</w:t>
      </w:r>
    </w:p>
    <w:p>
      <w:pPr>
        <w:spacing w:before="40" w:after="40"/>
        <w:ind w:left="283"/>
      </w:pPr>
      <w:r>
        <w:rPr>
          <w:rFonts w:ascii="Calibri" w:hAnsi="Calibri"/>
          <w:b/>
          <w:color w:val="4A6B25"/>
          <w:sz w:val="20"/>
        </w:rPr>
        <w:t xml:space="preserve">3. </w:t>
      </w:r>
      <w:r>
        <w:rPr>
          <w:rFonts w:ascii="Calibri" w:hAnsi="Calibri"/>
          <w:b w:val="0"/>
          <w:color w:val="3A4A28"/>
          <w:sz w:val="20"/>
        </w:rPr>
        <w:t>Post-acquisition integration risk — combining Penumbra's founder-led, mission-driven culture with Boston Scientific's larger corporate structure could disrupt the innovation engine and employee retention that drive Penumbra's competitive advantage, even if the deal closes successfully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Penumbra's core business — physical medical devices used in interventional neurovascular and vascular procedures — requires FDA-regulated manufacturing, physician training, hospital purchasing relationships, and hands-on surgical deployment that AI structurally cannot substitute [1]. Thrombectomy catheters, embolization devices, and access products are physical instruments used in life-threatening emergencies where AI serves as a complement (imaging guidance, robotic assistance) rather than a replacement. The regulatory pathway (510(k), PMA) creates multi-year barriers that protect against rapid disruption, and AI-enhanced medical devices actually increase the value proposition of Penumbra's product portfolio. AI Opportunity (0/1): While the Immersive Healthcare platform incorporates elements of automation and advanced visualization, no material AI-specific revenue has been quantified or broken out in financial reporting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Penumbra Q2 2026 Results — $390M Revenue (+14.9% YoY), $34.8M Net Income, Thrombectomy $512.9M H1, Embolization/Access $251.9M H1 (+21.8%) — SEC Form 10-Q,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Boston Scientific to Acquire Penumbra for $14.5B at $374/share — Cash and Stock Transaction, Elsesser Joining BSX Board, Expected Close Year-End 2026 — MedTech Dive, Cardiovascular Business, January 2026</w:t>
      </w:r>
    </w:p>
    <w:p>
      <w:pPr>
        <w:spacing w:before="20" w:after="20"/>
        <w:ind w:left="170"/>
      </w:pPr>
      <w:r>
        <w:rPr>
          <w:rFonts w:ascii="Calibri" w:hAnsi="Calibri"/>
          <w:b/>
          <w:color w:val="4A6B25"/>
          <w:sz w:val="15"/>
        </w:rPr>
        <w:t xml:space="preserve">3. </w:t>
      </w:r>
      <w:r>
        <w:rPr>
          <w:rFonts w:ascii="Calibri" w:hAnsi="Calibri"/>
          <w:b w:val="0"/>
          <w:color w:val="3A4A28"/>
          <w:sz w:val="17"/>
        </w:rPr>
        <w:t>Adam Elsesser CEO Profile — 22-Year Co-Founder Leadership, Comparably A+ Executive Team Rating (Top 5%), 4.5/5 Culture Score — DeviceTalks, Comparably, 2026</w:t>
      </w:r>
    </w:p>
    <w:p>
      <w:pPr>
        <w:spacing w:before="20" w:after="20"/>
        <w:ind w:left="170"/>
      </w:pPr>
      <w:r>
        <w:rPr>
          <w:rFonts w:ascii="Calibri" w:hAnsi="Calibri"/>
          <w:b/>
          <w:color w:val="4A6B25"/>
          <w:sz w:val="15"/>
        </w:rPr>
        <w:t xml:space="preserve">4. </w:t>
      </w:r>
      <w:r>
        <w:rPr>
          <w:rFonts w:ascii="Calibri" w:hAnsi="Calibri"/>
          <w:b w:val="0"/>
          <w:color w:val="3A4A28"/>
          <w:sz w:val="17"/>
        </w:rPr>
        <w:t>Penumbra Q1 2026 Results — $374.8M Revenue (+15.6% YoY) — StockTitan, 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