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PHGE</w:t>
      </w:r>
      <w:r>
        <w:rPr>
          <w:rFonts w:ascii="Calibri" w:hAnsi="Calibri"/>
          <w:b/>
          <w:color w:val="1A2010"/>
          <w:sz w:val="40"/>
        </w:rPr>
        <w:t xml:space="preserve">  Tessera Defense and Homeland Security Inc.</w:t>
      </w:r>
    </w:p>
    <w:p>
      <w:pPr>
        <w:spacing w:after="120"/>
      </w:pPr>
      <w:r>
        <w:rPr>
          <w:rFonts w:ascii="Calibri" w:hAnsi="Calibri"/>
          <w:b/>
          <w:color w:val="6E8450"/>
          <w:sz w:val="18"/>
        </w:rPr>
        <w:t>GROWTH SLEEVE · 2026-10-01 · Inspire: 32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NYSE American · United States</w:t>
      </w:r>
    </w:p>
    <w:p>
      <w:pPr>
        <w:spacing w:after="80"/>
      </w:pPr>
      <w:r>
        <w:rPr>
          <w:rFonts w:ascii="Calibri" w:hAnsi="Calibri"/>
          <w:b w:val="0"/>
          <w:color w:val="3A4A28"/>
          <w:sz w:val="20"/>
        </w:rPr>
        <w:t>Tessera Defense and Homeland Security Inc. (formerly BiomX Inc., ticker changing to HLSQ) develops defense, homeland security, and critical infrastructure technologies. The company abandoned its legacy phage therapy biotech business after its Israeli operating subsidiary entered insolvency, and pivoted to defense technology through acquisitions of Dr. Frucht Systems (DFSL, LADAR counter-drone technology), Zorronet (AI-driven autonomous security platform), and X Security. Products include counter-UAS systems, AI-enabled command-and-control, perimeter security, and wide-area surveillance. Renamed September 2026. Q2 2026 revenue $332K with H1 net loss of $22.9M and going-concern risk.</w:t>
      </w:r>
    </w:p>
    <w:p>
      <w:r>
        <w:rPr>
          <w:rFonts w:ascii="Calibri" w:hAnsi="Calibri"/>
          <w:b/>
          <w:color w:val="6E8450"/>
          <w:sz w:val="18"/>
        </w:rPr>
        <w:t>20 Employees · https://thlsq.ai</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BiomX/Tessera failed to commercialize any phage therapy product after years of clinical development, then lost control of its Israeli operating subsidiary to insolvency and ceased all clinical trials [1]. The pivot to defense technology through acquisitions of DFSL, Zorronet, and X Security is a survival move, not a successful product launch — $332K TTM revenue demonstrates zero commercial traction in the new business [1][2]. AI Deployment (1/2): Acquired subsidiaries deploy AI in their products — Zorronet is described as an 'AI-driven autonomous security platform' and DFSL's LADAR technology uses 'proprietary AI algorithms' to detect and respond to UAV and ground-based threats [2][3]. These are AI-powered products, though at negligible revenue scale. Market Share (0/2): Zero market share in the defense technology market. The company is a $5M market cap entrant against established defense contractors with decades of government relationships. Product Pipeline (1/2): DFSL's LADAR counter-drone technology, Zorronet's surveillance platform, and Motomea motor testing capabilities represent identifiable products with some specificity, though commercialization timelines and customer pipelines are unclear [2][3]. R&amp;D Intensity (0/1): With only 20 employees and going-concern risk, meaningful R&amp;D investment cannot be assessed.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Tessera's mission focuses on 'defense, homeland security, and critical infrastructure technologies' — a generic descriptor without articulating a transformative vision of the future or deeper purpose [3]. The company was founded as a phage therapy biotech with a genuine healthcare mission that has been completely abandoned. The new defense mission has not been articulated with any distinctive purpose beyond commercial opportunity. Community Impact (0/2): No evidence of charitable programs, community investment, or philanthropic initiatives. The company is in survival mode with $572K cash and going-concern risk. Employee Retention (0/2): Complete leadership turnover in 2026 — new CEO Michael Oster, new CFO David Rokach, new CBO Roy Timor-Rousso (former IDF Colonel) — signals organizational instability rather than cultural continuity [3][4]. Only 20 employees. Insider Buying (0/2): No evidence of meaningful insider buying.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check: Average daily volume of 1,130,634 shares at $1.85 produces daily dollar volume of approximately $2.1M, passing the $1M minimum threshold [5]. D/E of 7.75% is well below the 70% target (score 1.0) reflecting minimal debt. However, ROE of -247.3% is catastrophically negative (score 0.0, 2x weight), profit margin is effectively zero on $332K TTM revenue against multi-million dollar losses (score 0.0), and forward P/E is negative (-0.03), indicating profound unprofitability — excluded as meaningless [5]. Revenue growth YoY, 5yr CAGR, and PEG ratio are unavailable or meaningless given the complete business model change. Infrastructure scored on 4 available weight units: D/E (1x weight, score 1.0), ROE (2x weight, score 0.0), and profit margin (1x weight, score 0.0). Weighted sum 1.0 / max 4.0 = 2.5/10 → 3. The $5M market cap, $572K cash, and going-concern doubt underscore extreme financial fragility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Tessera/BiomX exhibits a deeply finite mindset. The company completely abandoned its founding phage therapy cause after its Israeli subsidiary entered insolvency, replaced its entire leadership team, and pivoted to defense technology out of financial desperation rather than strategic vision. With $572K cash, 20 employees, going-concern risk, and a $5M market cap, every decision is a survival decision. There is no Just Cause, no pattern of courageous leadership, and no established organizational trust.</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The original phage therapy cause — fighting antimicrobial resistance — has been completely abandoned with all clinical trials ceased and the Israeli subsidiary lost to insolvency [1]. The new defense technology mission has not been articulated with any Just Cause beyond commercial opportunity. Tessera exists to generate revenue from acquired defense assets, not to advance a vision of a better future. The absence of any articulated purpose beyond survival and value creation is the hallmark of finite play.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Tessera has only 20 employees with wholesale leadership turnover in 2026 — new CEO, CFO, and CBO — indicating organizational instability rather than trust [3][4]. The company's near-bankruptcy, business model abandonment, and going-concern risk create conditions antithetical to Sinek's Circle of Safety. No evidence of employee empowerment, tenure, or cultural trust exists.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acknowledging competitors' strengths or adopting a learning-oriented mindset. As a new entrant in defense technology, the company focuses on its own acquired capabilities rather than learning from established players like Elbit Systems, Rafael, or L3Harris in the counter-drone and security market.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clinical-stage phage therapy biotech to defense and homeland security technology represents a dramatic strategic shift, with the company acquiring DFSL, Zorronet, and X Security while rebranding to Tessera Defense [2][3]. However, this pivot was driven by financial desperation (insolvency of Israeli subsidiary, going-concern risk, $1.17M cash at pivot) rather than a vision-driven transformation. Sinek would distinguish between existential flexibility (Apple's iPhone pivot) and existential desperation.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investments or principled decision-making. The complete leadership overhaul (new CEO, CFO, CBO in 2026) and strategic pivot suggest reactive management driven by financial desperation [3][4]. The company's financial position ($572K cash against multi-million dollar losses) leaves no room for courageous bets — every decision is survival-focused. CEO Oster's background in corporate strategy and M&amp;A suggests financial engineering orientation.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Tessera Defense (formerly BiomX) has completed its pivot to a defense and homeland security technology platform, acquiring DFSL's LADAR counter-drone technology, Zorronet's AI-driven autonomous security platform, and X Security to serve counter-UAS, perimeter security, and wide-area surveillance markets [2][3]. The counter-drone market is growing rapidly as geopolitical threats evolve, and Tessera's Israeli defense technology pedigree — with CBO Roy Timor-Rousso (former IDF Colonel) leading business development — provides credibility in the defense ecosystem [3]. The Inspire Impact Score of 32 (ALIGNED) reflects positive faith-based attributes. At $5M market cap, the acquired defense technology assets could represent value if contracts materialize.</w:t>
      </w:r>
    </w:p>
    <w:p>
      <w:pPr>
        <w:spacing w:after="120"/>
      </w:pPr>
      <w:r>
        <w:rPr>
          <w:rFonts w:ascii="Calibri" w:hAnsi="Calibri"/>
          <w:b w:val="0"/>
          <w:color w:val="3A4A28"/>
          <w:sz w:val="20"/>
        </w:rPr>
        <w:t>The bear case is existential. Tessera has a $5M market cap, $572K cash, and reported a $22.9M net loss in H1 2026 — the company faces imminent solvency risk without capital injection at what would be severely dilutive terms [1]. Going-concern doubt has been explicitly raised by auditors. The company abandoned its entire founding business (phage therapy), lost its Israeli operating subsidiary to insolvency, replaced its entire leadership team, and is attempting to build a defense technology company from scratch with 20 employees [1][2]. No meaningful revenue exists from the defense assets ($332K TTM). The stock has experienced extreme volatility and a prior 1:19 reverse split. NYSE American equity deficiency notifications raise delisting risk. Established defense contractors with decades of government relationships, security clearances, and scale make it extremely difficult for a $5M market cap entrant to win meaningful contracts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First material defense technology contract would validate the strategic pivot and demonstrate that acquired DFSL/Zorronet assets can generate meaningful revenue in the counter-drone and security markets [2]</w:t>
      </w:r>
    </w:p>
    <w:p>
      <w:pPr>
        <w:spacing w:before="40" w:after="40"/>
        <w:ind w:left="283"/>
      </w:pPr>
      <w:r>
        <w:rPr>
          <w:rFonts w:ascii="Calibri" w:hAnsi="Calibri"/>
          <w:b/>
          <w:color w:val="4A6B25"/>
          <w:sz w:val="20"/>
        </w:rPr>
        <w:t xml:space="preserve">2. </w:t>
      </w:r>
      <w:r>
        <w:rPr>
          <w:rFonts w:ascii="Calibri" w:hAnsi="Calibri"/>
          <w:b w:val="0"/>
          <w:color w:val="3A4A28"/>
          <w:sz w:val="20"/>
        </w:rPr>
        <w:t>Capital raise extending runway beyond near-term solvency risk, potentially through a strategic partnership with a larger defense prime that values the LADAR and AI surveillance technology [3]</w:t>
      </w:r>
    </w:p>
    <w:p>
      <w:pPr>
        <w:spacing w:before="40" w:after="40"/>
        <w:ind w:left="283"/>
      </w:pPr>
      <w:r>
        <w:rPr>
          <w:rFonts w:ascii="Calibri" w:hAnsi="Calibri"/>
          <w:b/>
          <w:color w:val="4A6B25"/>
          <w:sz w:val="20"/>
        </w:rPr>
        <w:t xml:space="preserve">3. </w:t>
      </w:r>
      <w:r>
        <w:rPr>
          <w:rFonts w:ascii="Calibri" w:hAnsi="Calibri"/>
          <w:b w:val="0"/>
          <w:color w:val="3A4A28"/>
          <w:sz w:val="20"/>
        </w:rPr>
        <w:t>Growing global counter-drone demand driven by evolving geopolitical threats could create tailwinds for Tessera's LADAR and AI-driven detection systems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Imminent solvency risk with only $572K cash against multi-million dollar annual losses — going-concern doubt explicitly raised, and any capital raise at a $5M market cap would be catastrophically dilutive [1]</w:t>
      </w:r>
    </w:p>
    <w:p>
      <w:pPr>
        <w:spacing w:before="40" w:after="40"/>
        <w:ind w:left="283"/>
      </w:pPr>
      <w:r>
        <w:rPr>
          <w:rFonts w:ascii="Calibri" w:hAnsi="Calibri"/>
          <w:b/>
          <w:color w:val="4A6B25"/>
          <w:sz w:val="20"/>
        </w:rPr>
        <w:t xml:space="preserve">2. </w:t>
      </w:r>
      <w:r>
        <w:rPr>
          <w:rFonts w:ascii="Calibri" w:hAnsi="Calibri"/>
          <w:b w:val="0"/>
          <w:color w:val="3A4A28"/>
          <w:sz w:val="20"/>
        </w:rPr>
        <w:t>NYSE American equity deficiency notifications and prior 1:19 reverse split create delisting risk that would further destroy liquidity and investor access [1]</w:t>
      </w:r>
    </w:p>
    <w:p>
      <w:pPr>
        <w:spacing w:before="40" w:after="40"/>
        <w:ind w:left="283"/>
      </w:pPr>
      <w:r>
        <w:rPr>
          <w:rFonts w:ascii="Calibri" w:hAnsi="Calibri"/>
          <w:b/>
          <w:color w:val="4A6B25"/>
          <w:sz w:val="20"/>
        </w:rPr>
        <w:t xml:space="preserve">3. </w:t>
      </w:r>
      <w:r>
        <w:rPr>
          <w:rFonts w:ascii="Calibri" w:hAnsi="Calibri"/>
          <w:b w:val="0"/>
          <w:color w:val="3A4A28"/>
          <w:sz w:val="20"/>
        </w:rPr>
        <w:t>Complete business model abandonment (phage therapy), Israeli subsidiary insolvency, and wholesale leadership turnover create extreme execution risk — the company is attempting to build a defense technology business from near-zero with 20 employees against established competitors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 PROTECTED): Tessera's defense technology products involve physical hardware deployment — LADAR sensors, counter-drone systems, perimeter security infrastructure — combined with AI-powered software for threat detection and response [2][3]. The physical security market requires real-world deployment of sensors, lasers, and detection systems that AI alone cannot substitute. Defense contracts require security clearances, government relationships, and physical installation that create structural barriers to purely-AI competition. However, the company is too early-stage and undercapitalized to have established meaningful defensive moats in the defense market. AI Opportunity (1/1): Zorronet and DFSL both generate revenue from AI-powered products — the LADAR system uses 'proprietary AI algorithms' and Zorronet is an 'AI-driven autonomous security platform' [2][3]. While revenue is minimal ($332K TTM), it is AI-derived.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BiomX/Tessera Q1-Q2 2026 Financial Results, Going-Concern Risk, and Business Pivot — SEC 10-Q/8-K Filings, StockTitan, 2026</w:t>
      </w:r>
    </w:p>
    <w:p>
      <w:pPr>
        <w:spacing w:before="20" w:after="20"/>
        <w:ind w:left="170"/>
      </w:pPr>
      <w:r>
        <w:rPr>
          <w:rFonts w:ascii="Calibri" w:hAnsi="Calibri"/>
          <w:b/>
          <w:color w:val="4A6B25"/>
          <w:sz w:val="15"/>
        </w:rPr>
        <w:t xml:space="preserve">2. </w:t>
      </w:r>
      <w:r>
        <w:rPr>
          <w:rFonts w:ascii="Calibri" w:hAnsi="Calibri"/>
          <w:b w:val="0"/>
          <w:color w:val="3A4A28"/>
          <w:sz w:val="17"/>
        </w:rPr>
        <w:t>BiomX Defense Technology Acquisitions (DFSL, Zorronet, X Security) and Strategy — StockTitan SEC Filings, 2026</w:t>
      </w:r>
    </w:p>
    <w:p>
      <w:pPr>
        <w:spacing w:before="20" w:after="20"/>
        <w:ind w:left="170"/>
      </w:pPr>
      <w:r>
        <w:rPr>
          <w:rFonts w:ascii="Calibri" w:hAnsi="Calibri"/>
          <w:b/>
          <w:color w:val="4A6B25"/>
          <w:sz w:val="15"/>
        </w:rPr>
        <w:t xml:space="preserve">3. </w:t>
      </w:r>
      <w:r>
        <w:rPr>
          <w:rFonts w:ascii="Calibri" w:hAnsi="Calibri"/>
          <w:b w:val="0"/>
          <w:color w:val="3A4A28"/>
          <w:sz w:val="17"/>
        </w:rPr>
        <w:t>Tessera Defense Rebrand, Leadership Appointments, and Investor Deck — PRNewswire/StockTitan, September 2026</w:t>
      </w:r>
    </w:p>
    <w:p>
      <w:pPr>
        <w:spacing w:before="20" w:after="20"/>
        <w:ind w:left="170"/>
      </w:pPr>
      <w:r>
        <w:rPr>
          <w:rFonts w:ascii="Calibri" w:hAnsi="Calibri"/>
          <w:b/>
          <w:color w:val="4A6B25"/>
          <w:sz w:val="15"/>
        </w:rPr>
        <w:t xml:space="preserve">4. </w:t>
      </w:r>
      <w:r>
        <w:rPr>
          <w:rFonts w:ascii="Calibri" w:hAnsi="Calibri"/>
          <w:b w:val="0"/>
          <w:color w:val="3A4A28"/>
          <w:sz w:val="17"/>
        </w:rPr>
        <w:t>BiomX CEO and CBO Appointments (Michael Oster, Roy Timor-Rousso) — PRNewswire,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PHGE Key Statistics,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