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PLUG</w:t>
      </w:r>
      <w:r>
        <w:rPr>
          <w:rFonts w:ascii="Calibri" w:hAnsi="Calibri"/>
          <w:b/>
          <w:color w:val="1A2010"/>
          <w:sz w:val="40"/>
        </w:rPr>
        <w:t xml:space="preserve">  Plug Power, Inc.</w:t>
      </w:r>
    </w:p>
    <w:p>
      <w:pPr>
        <w:spacing w:after="120"/>
      </w:pPr>
      <w:r>
        <w:rPr>
          <w:rFonts w:ascii="Calibri" w:hAnsi="Calibri"/>
          <w:b/>
          <w:color w:val="6E8450"/>
          <w:sz w:val="18"/>
        </w:rPr>
        <w:t>GROWTH SLEEVE · 2026-10-02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NCM · United States</w:t>
      </w:r>
    </w:p>
    <w:p>
      <w:pPr>
        <w:spacing w:after="80"/>
      </w:pPr>
      <w:r>
        <w:rPr>
          <w:rFonts w:ascii="Calibri" w:hAnsi="Calibri"/>
          <w:b w:val="0"/>
          <w:color w:val="3A4A28"/>
          <w:sz w:val="20"/>
        </w:rPr>
        <w:t>Plug Power designs, develops, and sells hydrogen fuel cell systems and green hydrogen infrastructure. Core products include GenDrive (PEM fuel cell systems for material handling EVs), GenFuel (liquid hydrogen fueling and delivery), GenEco electrolyzers for clean hydrogen production, and cryogenic equipment for gas distribution. TTM revenue of $744M with a -221% profit margin as the company pursues profitability — targeting positive EBITDAS by Q4 2026. Q1 2026 revenue grew 22% YoY to $163.5M. Founded in 1997, headquartered in Slingerlands, New York.</w:t>
      </w:r>
    </w:p>
    <w:p>
      <w:r>
        <w:rPr>
          <w:rFonts w:ascii="Calibri" w:hAnsi="Calibri"/>
          <w:b/>
          <w:color w:val="6E8450"/>
          <w:sz w:val="18"/>
        </w:rPr>
        <w:t>2,344 Employees · https://www.plugpower.com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Plug Power has expanded from forklift fuel cells into a comprehensive hydrogen ecosystem over the last 5 years, adding electrolyzers (GenEco), liquid hydrogen production, cryogenic distribution equipment, and stationary power (GenSure) [1]. The electrolyzer platform grew 343% in Q1 2026 and GenDrive deployments increased 125% YoY, demonstrating meaningful new product traction beyond the legacy material handling business [1]. However, this represents incremental expansion within hydrogen rather than a transformative business model pivot. AI Deployment (0/2): No evidence of AI-powered products or quantified AI-driven operational savings; the business is centered on physical hydrogen infrastructure with no AI component [3]. Market Share (1/2): Plug Power is a recognized leader in hydrogen fuel cells for material handling, with major deployments at Amazon and Walmart distribution centers, but the overall hydrogen market remains small and fragmented with competition from Bloom Energy, Nel ASA, and ITM Power [1]. Pipeline (1/2): Expansion across electrolyzers, liquefaction, and cryogenic equipment is ongoing, and full-year 2026 revenue guidance was raised to 15-16% growth, but no specific next-gen product launches with dates were articulated beyond broad category expansion [1][2]. R&amp;D (1/1): R&amp;D spending is significant relative to the company's revenue base, above the industrials sector average, reflecting sustained investment in hydrogen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Plug Power's purpose is to lead the global green hydrogen economy and accelerate the transition to clean energy — clear and connected to a larger environmental cause, but not distinctive among the growing cohort of clean energy companies with similar decarbonization missions [4]. The mission identifies what the company does (hydrogen solutions) and connects it to climate impact, but reads as sector-standard rather than uniquely articulated. Community Impact (0/2): ESG reports reference community investment, diversity &amp; inclusion initiatives, and end-of-life product management, but no specific charitable programs with dollar amounts or measurable community impact were identified [4]. Employee Retention (0/2): Glassdoor rating of 3.0/5 with only 49% of employees recommending the company to a friend — below industry average [3]. Reviews cite 'extremely poor communication' from upper management, disorganization, and lack of proper tracking systems, suggesting organizational dysfunction rather than mission-driven retention. Insider Buying (0/2): No evidence of meaningful net insider buying; CEO transition to Jose Luis Crespo in March 2026 introduces leadership uncertainty, and no insider buying data was found in recent filings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severely impaired profitability metrics. D/E of 176.6% is between the 70% target and 300% floor (score 0.54), reflecting $1.04B debt against $172M cash — a precarious balance sheet for a company burning over $480M annually in operating cash flow [1]. ROE of -144.9% is far below the 0% floor (score 0.0, 2x weight), reflecting persistent net losses. Revenue growth of 2.5% YoY (Q2 2026) is modest versus the 10% target (score 0.75), though H1 2026 achieved 11% growth and full-year guidance targets 15-16% [1][2]. 5-year revenue CAGR of approximately 8% is near the 10% target (score 0.88, 2x weight), reflecting revenue growth from $502M in 2021 to $744M TTM despite a 2024 contraction. Forward P/E and PEG excluded from calculation as earnings remain negative (forward EPS -$0.15). Profit margin of -220.6% scores 0.0 [1]. Daily dollar volume of $101M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Plug Power shows commitment to a hydrogen future through 29 years of persistent investment despite never achieving profitability, but organizational dysfunction, revolving leadership, and a low-trust culture undermine infinite game credentials. The vision of a green hydrogen economy is genuine but has not been validated by execution success — the company has consumed billions in capital while achieving only $744M in TTM revenue with -221% profit margins. The March 2026 CEO transition to Jose Luis Crespo signals a pivot toward operational discipline over visionary expansion, which is pragmatically necessary but reflects finite-game thinking about near-term survival.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Plug Power's cause — building the green hydrogen economy to advance clean energy — is genuine and has sustained the company through 29 years of losses, which demonstrates real commitment [4]. However, the cause has not been validated by execution: the company has consumed billions in investor capital while remaining deeply unprofitable, and the hydrogen economy itself remains nascent. Many competitors share essentially the same vision, making it less distinctive. The CEO transition to Crespo with a focus on profitability suggests the cause is being subordinated to survival imperatives.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data paints a low-trust picture — 3.0/5 rating, 49% recommendation rate, and reviews describing 'extremely poor communication' from leadership, organizational dysfunction, and manual processes without proper tracking [3]. The CEO transition in March 2026 marks the second leadership change in two years after long-time CEO Andy Marsh stepped down, creating organizational instability. With 2,344 employees and persistent losses, the company operates under financial stress that typically erodes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commentary acknowledging competitors' strengths or using competitive pressure for self-improvement [3]. Plug Power's competitive language focuses on market leadership positioning in green hydrogen rather than learning from rivals like Bloom Energy, Nel ASA, or battery-electric alternatives. The company's competitive framing is about 'leading the global green hydrogen economy' — dominance language rather than improvement language.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Plug Power has meaningfully evolved from a single-product forklift fuel cell company to a comprehensive hydrogen ecosystem spanning electrolyzers, liquefaction, cryogenic distribution, and stationary power over the last decade [1]. The expansion into hydrogen production (from consumption) represents a genuine strategic evolution. However, all moves remain within the hydrogen vertical — the company has not demonstrated willingness to pivot away from hydrogen if the market demands it, and the current CEO transition's focus on profitability is about executing within the existing model rather than reimagining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Plug Power has demonstrated some courage by investing billions in green hydrogen infrastructure despite never achieving profitability, building out hydrogen production capacity, and acquiring companies (United Hydrogen, Giner ELX) to vertically integrate before the market demanded it [1][4]. However, the courage is tarnished by execution failures — revenue contracted from $891M in 2023 to $628M in 2024, the company has consumed over $5B in cumulative losses, and DOE funding cuts have forced leadership shuffles and strategic recalibration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Plug Power at $1.89 is a turnaround play in the green hydrogen economy showing early signs of stabilization — Q1 2026 revenue grew 22% YoY to $163.5M with a 71% improvement in gross margins, the electrolyzer platform surged 343%, and management raised full-year guidance to 15-16% revenue growth with a path to positive EBITDAS by Q4 2026 [1][2]. New CEO Jose Luis Crespo brings 12 years of Plug Power experience as Chief Revenue Officer and President, having helped scale revenue from $20M to $700M+, and his focus on operational discipline and profitability addresses the company's most critical weakness. The hydrogen market opportunity remains large if adoption accelerates, with GenDrive deployments at Amazon and Walmart providing a sticky installed base and electrolyzers opening a higher-value revenue stream [1].</w:t>
      </w:r>
    </w:p>
    <w:p>
      <w:pPr>
        <w:spacing w:after="120"/>
      </w:pPr>
      <w:r>
        <w:rPr>
          <w:rFonts w:ascii="Calibri" w:hAnsi="Calibri"/>
          <w:b w:val="0"/>
          <w:color w:val="3A4A28"/>
          <w:sz w:val="20"/>
        </w:rPr>
        <w:t>The bear case is severe: Plug Power has destroyed billions in shareholder value over 29 years without ever achieving profitability, and the stock has collapsed from $75 in 2021 to $1.89 today — a 97.5% decline [1]. At -$482M in annual operating cash flow with only $172M in cash against $1.04B in debt, the balance sheet is precarious and likely requires additional dilutive capital raises. Profit margin of -220.6% means every dollar of revenue costs $3.21 to generate, and the path to positive EBITDAS by Q4 2026 assumes margin improvement that has been promised but never delivered at scale. DOE funding cuts under the current administration threaten hydrogen subsidies that Plug Power's economics depend on, while battery-electric alternatives continue gaining cost advantages in material handling and transportation — the very markets Plug Power targets [3]. The CEO transition introduces execution risk at a critical juncture, and 49% Glassdoor recommendation suggests organizational culture challenges that could impede the turnaround.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Electrolyzer platform revenue surged 343% in Q1 2026, opening a high-value clean hydrogen production market that diversifies revenue beyond material handling fuel cells and positions Plug Power for the green hydrogen buildout [1]</w:t>
      </w:r>
    </w:p>
    <w:p>
      <w:pPr>
        <w:spacing w:before="40" w:after="40"/>
        <w:ind w:left="283"/>
      </w:pPr>
      <w:r>
        <w:rPr>
          <w:rFonts w:ascii="Calibri" w:hAnsi="Calibri"/>
          <w:b/>
          <w:color w:val="4A6B25"/>
          <w:sz w:val="20"/>
        </w:rPr>
        <w:t xml:space="preserve">2. </w:t>
      </w:r>
      <w:r>
        <w:rPr>
          <w:rFonts w:ascii="Calibri" w:hAnsi="Calibri"/>
          <w:b w:val="0"/>
          <w:color w:val="3A4A28"/>
          <w:sz w:val="20"/>
        </w:rPr>
        <w:t>Path to positive EBITDAS by Q4 2026 would represent a major inflection point — if achieved, it would mark the first quarter of positive operating performance in the company's 29-year history and could trigger significant re-rating of the $2.6B market cap [2]</w:t>
      </w:r>
    </w:p>
    <w:p>
      <w:pPr>
        <w:spacing w:before="40" w:after="40"/>
        <w:ind w:left="283"/>
      </w:pPr>
      <w:r>
        <w:rPr>
          <w:rFonts w:ascii="Calibri" w:hAnsi="Calibri"/>
          <w:b/>
          <w:color w:val="4A6B25"/>
          <w:sz w:val="20"/>
        </w:rPr>
        <w:t xml:space="preserve">3. </w:t>
      </w:r>
      <w:r>
        <w:rPr>
          <w:rFonts w:ascii="Calibri" w:hAnsi="Calibri"/>
          <w:b w:val="0"/>
          <w:color w:val="3A4A28"/>
          <w:sz w:val="20"/>
        </w:rPr>
        <w:t>New CEO Jose Luis Crespo's focus on operational discipline and profitability, combined with raised full-year guidance of 15-16% revenue growth, suggests a strategic pivot from growth-at-all-costs to sustainable execution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Precarious balance sheet with $172M cash against $1.04B debt and -$482M annual operating cash flow creates near-term dilution risk — additional equity raises at $1.89 would massively dilute existing shareholders [1]</w:t>
      </w:r>
    </w:p>
    <w:p>
      <w:pPr>
        <w:spacing w:before="40" w:after="40"/>
        <w:ind w:left="283"/>
      </w:pPr>
      <w:r>
        <w:rPr>
          <w:rFonts w:ascii="Calibri" w:hAnsi="Calibri"/>
          <w:b/>
          <w:color w:val="4A6B25"/>
          <w:sz w:val="20"/>
        </w:rPr>
        <w:t xml:space="preserve">2. </w:t>
      </w:r>
      <w:r>
        <w:rPr>
          <w:rFonts w:ascii="Calibri" w:hAnsi="Calibri"/>
          <w:b w:val="0"/>
          <w:color w:val="3A4A28"/>
          <w:sz w:val="20"/>
        </w:rPr>
        <w:t>DOE funding cuts and shifting political landscape threaten hydrogen production tax credits (45V) that Plug Power's electrolyzer economics depend on, potentially undermining the green hydrogen business case [3]</w:t>
      </w:r>
    </w:p>
    <w:p>
      <w:pPr>
        <w:spacing w:before="40" w:after="40"/>
        <w:ind w:left="283"/>
      </w:pPr>
      <w:r>
        <w:rPr>
          <w:rFonts w:ascii="Calibri" w:hAnsi="Calibri"/>
          <w:b/>
          <w:color w:val="4A6B25"/>
          <w:sz w:val="20"/>
        </w:rPr>
        <w:t xml:space="preserve">3. </w:t>
      </w:r>
      <w:r>
        <w:rPr>
          <w:rFonts w:ascii="Calibri" w:hAnsi="Calibri"/>
          <w:b w:val="0"/>
          <w:color w:val="3A4A28"/>
          <w:sz w:val="20"/>
        </w:rPr>
        <w:t>Battery-electric alternatives continue gaining cost and deployment advantages in material handling and transportation, potentially shrinking Plug Power's addressable market even as the company invests in hydrogen infrastructure expansion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Plug Power's core business is physical hydrogen infrastructure — fuel cells, electrolyzers, liquid hydrogen production, and cryogenic distribution equipment — none of which can be replaced by AI software [1]. The company manufactures, installs, and services physical equipment in warehouses, hydrogen plants, and distribution networks, requiring hands-on engineering and regulated hydrogen handling that AI cannot substitute. AI could modestly benefit Plug Power through optimized hydrogen production scheduling, predictive maintenance of fuel cell systems, and smart grid integration, but these are incremental efficiency gains rather than transformative opportunities. The company does not face analyst warnings about AI disruption; the existential risks are hydrogen adoption pace, competition from battery-electric alternatives, and capital intensity — none AI-related. Scores 7 rather than 8-9 because Plug Power is not critical AI infrastructure (unlike semiconductors or data center power) and AI does not inherently increase demand for hydrogen [1]. AI Opportunity (0/1): No AI-related revenue, products, or services — the business is entirely physical hydrogen infrastructure with no AI component.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Plug Power Q1 2026 Earnings — $163.5M Revenue (+22% YoY), Electrolyzer +343%, GenDrive +125% YoY, Full-Year Guidance Raised to 15-16% Growth — SEC 8-K, FuelCellsWorks, Barchart, May 2026</w:t>
      </w:r>
    </w:p>
    <w:p>
      <w:pPr>
        <w:spacing w:before="20" w:after="20"/>
        <w:ind w:left="170"/>
      </w:pPr>
      <w:r>
        <w:rPr>
          <w:rFonts w:ascii="Calibri" w:hAnsi="Calibri"/>
          <w:b/>
          <w:color w:val="4A6B25"/>
          <w:sz w:val="15"/>
        </w:rPr>
        <w:t xml:space="preserve">2. </w:t>
      </w:r>
      <w:r>
        <w:rPr>
          <w:rFonts w:ascii="Calibri" w:hAnsi="Calibri"/>
          <w:b w:val="0"/>
          <w:color w:val="3A4A28"/>
          <w:sz w:val="17"/>
        </w:rPr>
        <w:t>Plug Power Q2 2026 Earnings — ~$178M Revenue, H1 2026 $342M (+11% YoY), Positive EBITDAS Target Q4 2026 — Investing.com, Yahoo Finance, Panabee, August 2026</w:t>
      </w:r>
    </w:p>
    <w:p>
      <w:pPr>
        <w:spacing w:before="20" w:after="20"/>
        <w:ind w:left="170"/>
      </w:pPr>
      <w:r>
        <w:rPr>
          <w:rFonts w:ascii="Calibri" w:hAnsi="Calibri"/>
          <w:b/>
          <w:color w:val="4A6B25"/>
          <w:sz w:val="15"/>
        </w:rPr>
        <w:t xml:space="preserve">3. </w:t>
      </w:r>
      <w:r>
        <w:rPr>
          <w:rFonts w:ascii="Calibri" w:hAnsi="Calibri"/>
          <w:b w:val="0"/>
          <w:color w:val="3A4A28"/>
          <w:sz w:val="17"/>
        </w:rPr>
        <w:t>Plug Power Leadership Transition — Jose Luis Crespo Appointed CEO March 2026, Glassdoor 3.0/5, 49% Recommend, DOE Funding Cuts Impact — Yahoo Finance, Glassdoor, Comparably, 2026</w:t>
      </w:r>
    </w:p>
    <w:p>
      <w:pPr>
        <w:spacing w:before="20" w:after="20"/>
        <w:ind w:left="170"/>
      </w:pPr>
      <w:r>
        <w:rPr>
          <w:rFonts w:ascii="Calibri" w:hAnsi="Calibri"/>
          <w:b/>
          <w:color w:val="4A6B25"/>
          <w:sz w:val="15"/>
        </w:rPr>
        <w:t xml:space="preserve">4. </w:t>
      </w:r>
      <w:r>
        <w:rPr>
          <w:rFonts w:ascii="Calibri" w:hAnsi="Calibri"/>
          <w:b w:val="0"/>
          <w:color w:val="3A4A28"/>
          <w:sz w:val="17"/>
        </w:rPr>
        <w:t>Plug Power ESG and Sustainability — Green Hydrogen Mission, ESG Reports 2020-2022, Community Investment Focus — Plug Power IR, SEC Filings, 2021-2026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