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POET</w:t>
      </w:r>
      <w:r>
        <w:rPr>
          <w:rFonts w:ascii="Calibri" w:hAnsi="Calibri"/>
          <w:b/>
          <w:color w:val="1A2010"/>
          <w:sz w:val="40"/>
        </w:rPr>
        <w:t xml:space="preserve">  POET Technologies Inc.</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NCM · Canada</w:t>
      </w:r>
    </w:p>
    <w:p>
      <w:pPr>
        <w:spacing w:after="80"/>
      </w:pPr>
      <w:r>
        <w:rPr>
          <w:rFonts w:ascii="Calibri" w:hAnsi="Calibri"/>
          <w:b w:val="0"/>
          <w:color w:val="3A4A28"/>
          <w:sz w:val="20"/>
        </w:rPr>
        <w:t>POET Technologies designs, develops, and manufactures photonic integrated packaging solutions based on the POET Optical Interposer, a platform enabling integration of electronic and photonic devices onto a single chip using wafer-level semiconductor manufacturing. Products include optical engines, transceiver modules, and light source products serving AI data center, telecom, and sensing markets. Q2 FY2026 revenue was $570K (+112% YoY), marking the sixth consecutive quarter of sequential growth. Cash of $796.3M following a $400M financing in May 2026. Market cap approximately $1.2B on TTM revenue of just $1.7M.</w:t>
      </w:r>
    </w:p>
    <w:p>
      <w:r>
        <w:rPr>
          <w:rFonts w:ascii="Calibri" w:hAnsi="Calibri"/>
          <w:b/>
          <w:color w:val="6E8450"/>
          <w:sz w:val="18"/>
        </w:rPr>
        <w:t>80 Employees · https://www.poet-technologies.com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POET transitioned from research-stage to first commercial shipments of Optical Interposer-based products, securing a $50M purchase order from Lumilens for AI optical networks, but TTM revenue of $1.7M is negligible and the April 2026 Celestial AI/Marvell order cancellation exposed customer concentration risk and removed the company's most prominent design win [1][3]. AI Deployment (0/2): POET manufactures photonic components that serve AI data center customers but does not deploy AI-powered products internally or externally; no AI-driven cost savings or revenue gains have been quantified [4]. Market Share (0/2): With $1.7M in TTM revenue against multi-billion-dollar optical interconnect competitors including Broadcom, Marvell, and Lumentum, POET holds negligible market share in the photonic integration space; the Celestial AI order loss further eroded competitive positioning [3]. Product Pipeline (1/2): The Lumilens $50M purchase order with H2 2026 production ramp provides specific near-term visibility, and the 1.6Tbps optical engine is in customer sampling, but the Lumilens partnership remains the sole disclosed commercial commitment of meaningful scale [1][2]. R&amp;D Intensity (1/1): POET's operating expenses are dominated by R&amp;D at multiples of its $1.7M revenue base, placing it far above semiconductor industry average R&amp;D intensity as a percentage of revenue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POET describes itself as a developer of photonic integration solutions for data centers and telecommunications — a functional technology description interchangeable with any photonics company, with no articulated purpose beyond commercial technology development [4]. Community Impact (0/2): No charitable programs, foundation activity, or community investment were found in company disclosures. Employee Retention (0/2): With only 80 employees and no valid Glassdoor reviews for the photonics company (results reference POET LLC, an ethanol producer with different CEO Jeff Broin), no employee culture or retention data is available. Insider Buying (0/2): No evidence of meaningful net insider buying by CEO Suresh Venkatesan or other executives; the April 2026 securities class-action lawsuit alleging false SOX certifications and the 47% single-day stock decline undermine any narrative of leadership conviction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0.92% scores 1.0 (effectively zero leverage) with $796.3M cash against $7.8M debt providing years of runway [1]. Revenue growth YoY of 112.3% scores 1.0 but off a negligible $1.7M TTM base [1][2]. However, ROE of -16.9% scores 0.0 (2x weight) reflecting persistent annual losses of $63M, forward P/E of -41.0 scores 0.0 confirming no path to profitability with forward EPS of -$0.17, and profit margin of 0% scores 0.0 [1]. Forward PEG and 5yr revenue CAGR unavailable, excluded. Weighted sum: 2.0 across 6 weight units = 3/10. Liquidity cleared: 10.2M avg daily volume x $6.97 = $71M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POET Technologies operates as a finite player focused on near-term technology commercialization and capital raises rather than a durable purpose-driven organization. After 13 years as POET Technologies (renamed from Opel Technologies in 2013), the company remains pre-revenue at scale with $1.7M in TTM revenue. The April 2026 securities class-action lawsuit over disclosure practices and the Celestial AI order loss reveal governance weaknesses inconsistent with infinite game principles.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POET has no articulated Just Cause beyond developing photonic integration technology for commercial markets. The company's communications focus on technology capability, partnership announcements, and production milestones rather than a vision of a better future [4]. After 13 years under the POET Technologies name, the company has not articulated a purpose that inspires beyond profit. This is a technology company searching for product-market fit, not an organization with a cause that transcends quarterly results.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80 employees and no publicly available culture data specific to the photonics company, there is insufficient evidence to assess organizational trust. The securities class-action lawsuit and disclosure allegations raise concerns about transparency at the leadership level [3]. The board overhaul in 2026 adding photonics and governance experts suggests recognition that trust and oversight needed reinforcement.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POET positions its Optical Interposer as superior to competitors' conventional approaches, using language of technological disruption rather than learning from Broadcom's, Lumentum's, or Coherent's market execution strengths [4]. The Celestial AI relationship revealed competitive fragility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POET evolved from Opel Technologies (broader technology company) into a focused photonic integration platform, changing its name in 2013 and pivoting from telecom to AI data center interconnects as demand shifted [4]. This represents incremental adaptation to market opportunities rather than a transformative reinvention of the business model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Venkatesan has maintained commitment to the Optical Interposer platform through extended pre-revenue periods, and the company raised $400M in May 2026 to fund its production ramp despite persistent annual losses of $63M, representing willingness to invest for the long term [1][2]. However, the April 2026 securities class-action alleging false SOX certifications and delayed disclosure of the Celestial AI order cancellation undermine the narrative of principled leadership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POET Technologies at $6.97 with a $1.2B market cap offers a speculative option on photonic integration for AI data centers. The Optical Interposer platform achieved six consecutive quarters of revenue growth through Q2 2026, with revenue reaching $570K (+112% YoY), and the $50M Lumilens supply agreement provides the first meaningful commercial commitment [1][2]. The May 2026 $400M financing gives the company $796.3M in cash — approximately a 12-year runway at current $63M annual burn — eliminating near-term dilution risk and funding the H2 2026 production ramp. If photonic integration achieves design wins at hyperscale data centers, the addressable market for AI optical interconnects could be transformative [5].</w:t>
      </w:r>
    </w:p>
    <w:p>
      <w:pPr>
        <w:spacing w:after="120"/>
      </w:pPr>
      <w:r>
        <w:rPr>
          <w:rFonts w:ascii="Calibri" w:hAnsi="Calibri"/>
          <w:b w:val="0"/>
          <w:color w:val="3A4A28"/>
          <w:sz w:val="20"/>
        </w:rPr>
        <w:t>The bear case is severe. POET generates $1.7M in TTM revenue against a $1.2B market cap — a price-to-sales ratio exceeding 700x — with no clear path to profitability as forward EPS of -$0.17 still projects losses [1]. The April 2026 Celestial AI order cancellation triggered a 47% single-day stock decline and securities class-action lawsuits alleging disclosure failures, exposing customer concentration risk and governance weaknesses [3]. The stock has declined a further 26% from $9.40 to $6.97 since August 2026. POET competes against Broadcom, Marvell, Intel, and Lumentum with 80 employees and no production-scale manufacturing track record. The technology must transition from NRE fees to production revenue to justify any fraction of the current valuation, and the H2 2026 production ramp with Lumilens remains the sole commercial catalyst [2][5]. The 75%+ YoY share dilution from equity raises compounds the valuation disconnect.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H2 2026 production ramp with Lumilens under the $50M supply agreement could generate POET's first meaningful product revenue and validate commercial viability of the Optical Interposer at scale [2][5]</w:t>
      </w:r>
    </w:p>
    <w:p>
      <w:pPr>
        <w:spacing w:before="40" w:after="40"/>
        <w:ind w:left="283"/>
      </w:pPr>
      <w:r>
        <w:rPr>
          <w:rFonts w:ascii="Calibri" w:hAnsi="Calibri"/>
          <w:b/>
          <w:color w:val="4A6B25"/>
          <w:sz w:val="20"/>
        </w:rPr>
        <w:t xml:space="preserve">2. </w:t>
      </w:r>
      <w:r>
        <w:rPr>
          <w:rFonts w:ascii="Calibri" w:hAnsi="Calibri"/>
          <w:b w:val="0"/>
          <w:color w:val="3A4A28"/>
          <w:sz w:val="20"/>
        </w:rPr>
        <w:t>AI data center buildout driving explosive demand for high-bandwidth optical interconnects — hyperscalers' $200B+ annual capex creates a growing addressable market for photonic integration solutions [5]</w:t>
      </w:r>
    </w:p>
    <w:p>
      <w:pPr>
        <w:spacing w:before="40" w:after="40"/>
        <w:ind w:left="283"/>
      </w:pPr>
      <w:r>
        <w:rPr>
          <w:rFonts w:ascii="Calibri" w:hAnsi="Calibri"/>
          <w:b/>
          <w:color w:val="4A6B25"/>
          <w:sz w:val="20"/>
        </w:rPr>
        <w:t xml:space="preserve">3. </w:t>
      </w:r>
      <w:r>
        <w:rPr>
          <w:rFonts w:ascii="Calibri" w:hAnsi="Calibri"/>
          <w:b w:val="0"/>
          <w:color w:val="3A4A28"/>
          <w:sz w:val="20"/>
        </w:rPr>
        <w:t>$796.3M cash position eliminates near-term financing risk and provides runway for production capacity investment and additional design wins without further dilution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class-action lawsuit following the Celestial AI order cancellation alleges material disclosure failures and false SOX certifications, creating litigation overhang and management distraction during the critical production ramp [3]</w:t>
      </w:r>
    </w:p>
    <w:p>
      <w:pPr>
        <w:spacing w:before="40" w:after="40"/>
        <w:ind w:left="283"/>
      </w:pPr>
      <w:r>
        <w:rPr>
          <w:rFonts w:ascii="Calibri" w:hAnsi="Calibri"/>
          <w:b/>
          <w:color w:val="4A6B25"/>
          <w:sz w:val="20"/>
        </w:rPr>
        <w:t xml:space="preserve">2. </w:t>
      </w:r>
      <w:r>
        <w:rPr>
          <w:rFonts w:ascii="Calibri" w:hAnsi="Calibri"/>
          <w:b w:val="0"/>
          <w:color w:val="3A4A28"/>
          <w:sz w:val="20"/>
        </w:rPr>
        <w:t>Extreme revenue-to-valuation disconnect with $1.7M TTM revenue supporting a $1.2B market cap requires multi-order-of-magnitude revenue growth that has no precedent in POET's 13-year history [1]</w:t>
      </w:r>
    </w:p>
    <w:p>
      <w:pPr>
        <w:spacing w:before="40" w:after="40"/>
        <w:ind w:left="283"/>
      </w:pPr>
      <w:r>
        <w:rPr>
          <w:rFonts w:ascii="Calibri" w:hAnsi="Calibri"/>
          <w:b/>
          <w:color w:val="4A6B25"/>
          <w:sz w:val="20"/>
        </w:rPr>
        <w:t xml:space="preserve">3. </w:t>
      </w:r>
      <w:r>
        <w:rPr>
          <w:rFonts w:ascii="Calibri" w:hAnsi="Calibri"/>
          <w:b w:val="0"/>
          <w:color w:val="3A4A28"/>
          <w:sz w:val="20"/>
        </w:rPr>
        <w:t>Competition from Broadcom, Marvell, Intel, and Lumentum in photonic integration — POET's 80-person team must out-execute companies with 100x the R&amp;D budgets and established customer relationships in AI data centers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POET's Optical Interposer produces physical photonic components that directly enable AI data center connectivity — optical engines and transceivers are infrastructure that AI software cannot substitute [4]. AI's explosive growth in hyperscale data centers structurally increases demand for high-bandwidth optical interconnects, making POET a beneficiary rather than a victim of AI disruption. However, the score reflects PROTECTED rather than IMMUNE status because POET lacks the scale, production track record, or market position to be considered essential AI infrastructure; it is a sub-scale component supplier competing against companies with 100x its resources [3]. AI Opportunity (1/1): POET generates quantifiable revenue from AI-related products — Q2 2026 revenue of $570K was primarily from Optical Interposer products targeting AI data center customers, and the Lumilens $50M purchase order is specifically for AI optical networking applications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POET Technologies Q2 FY2026 Earnings Release (SEC Form 6-K) — Revenue $570K (+112% YoY), Net Loss $11.3M, Cash $796.3M, Sixth Consecutive Quarter of Sequential Growth, August 2026</w:t>
      </w:r>
    </w:p>
    <w:p>
      <w:pPr>
        <w:spacing w:before="20" w:after="20"/>
        <w:ind w:left="170"/>
      </w:pPr>
      <w:r>
        <w:rPr>
          <w:rFonts w:ascii="Calibri" w:hAnsi="Calibri"/>
          <w:b/>
          <w:color w:val="4A6B25"/>
          <w:sz w:val="15"/>
        </w:rPr>
        <w:t xml:space="preserve">2. </w:t>
      </w:r>
      <w:r>
        <w:rPr>
          <w:rFonts w:ascii="Calibri" w:hAnsi="Calibri"/>
          <w:b w:val="0"/>
          <w:color w:val="3A4A28"/>
          <w:sz w:val="17"/>
        </w:rPr>
        <w:t>POET Technologies Q1 FY2026 Earnings Release — Revenue $503K (+202% YoY), $400M Financing Completed, May 2026</w:t>
      </w:r>
    </w:p>
    <w:p>
      <w:pPr>
        <w:spacing w:before="20" w:after="20"/>
        <w:ind w:left="170"/>
      </w:pPr>
      <w:r>
        <w:rPr>
          <w:rFonts w:ascii="Calibri" w:hAnsi="Calibri"/>
          <w:b/>
          <w:color w:val="4A6B25"/>
          <w:sz w:val="15"/>
        </w:rPr>
        <w:t xml:space="preserve">3. </w:t>
      </w:r>
      <w:r>
        <w:rPr>
          <w:rFonts w:ascii="Calibri" w:hAnsi="Calibri"/>
          <w:b w:val="0"/>
          <w:color w:val="3A4A28"/>
          <w:sz w:val="17"/>
        </w:rPr>
        <w:t>Simply Wall St / Boerse Express — POET Technologies Lawsuit: Securities Class-Action Over Celestial AI Disclosure, SOX Certification Allegations, 47% Stock Decline April 27 2026</w:t>
      </w:r>
    </w:p>
    <w:p>
      <w:pPr>
        <w:spacing w:before="20" w:after="20"/>
        <w:ind w:left="170"/>
      </w:pPr>
      <w:r>
        <w:rPr>
          <w:rFonts w:ascii="Calibri" w:hAnsi="Calibri"/>
          <w:b/>
          <w:color w:val="4A6B25"/>
          <w:sz w:val="15"/>
        </w:rPr>
        <w:t xml:space="preserve">4. </w:t>
      </w:r>
      <w:r>
        <w:rPr>
          <w:rFonts w:ascii="Calibri" w:hAnsi="Calibri"/>
          <w:b w:val="0"/>
          <w:color w:val="3A4A28"/>
          <w:sz w:val="17"/>
        </w:rPr>
        <w:t>POET Technologies Corporate Website — Optical Interposer Platform, Products, Mission Statement,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Benzinga — POET Technologies AI Data Center Deals, Lumilens Partnership, Market Opportunity, May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