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PRSO</w:t>
      </w:r>
      <w:r>
        <w:rPr>
          <w:rFonts w:ascii="Calibri" w:hAnsi="Calibri"/>
          <w:b/>
          <w:color w:val="1A2010"/>
          <w:sz w:val="40"/>
        </w:rPr>
        <w:t xml:space="preserve">  Peraso Inc.</w:t>
      </w:r>
    </w:p>
    <w:p>
      <w:pPr>
        <w:spacing w:after="120"/>
      </w:pPr>
      <w:r>
        <w:rPr>
          <w:rFonts w:ascii="Calibri" w:hAnsi="Calibri"/>
          <w:b/>
          <w:color w:val="6E8450"/>
          <w:sz w:val="18"/>
        </w:rPr>
        <w:t>GROWTH SLEEVE · 2026-10-16 · Inspire: 65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Peraso Inc. is a fabless semiconductor company specializing in 60 GHz millimeter-wave (mmWave) wireless technology, offering chipsets, antenna modules, software, and intellectual property for high-bandwidth wireless connectivity. The company completed a strategic pivot from legacy memory ICs to pure-play mmWave, now targeting fixed wireless access, defense/drone communications, and Edge AI applications. Q2 2026 revenue was $1.3M (+36% sequentially but -41% YoY), with annual revenue trending toward ~$5-6M. Market cap is approximately $5.7M, headquartered in San Jose, California.</w:t>
      </w:r>
    </w:p>
    <w:p>
      <w:r>
        <w:rPr>
          <w:rFonts w:ascii="Calibri" w:hAnsi="Calibri"/>
          <w:b/>
          <w:color w:val="6E8450"/>
          <w:sz w:val="18"/>
        </w:rPr>
        <w:t>42 Employees · https://www.perasoinc.com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Peraso completed a strategic pivot from memory ICs to pure-play mmWave wireless technology and is diversifying into defense/drone communications and Edge AI applications [1]. However, revenue has declined 41% YoY with Q2 2026 at just $1.3M, and the mmWave pivot has not yet produced sustainable growth — annual revenue is trending toward ~$5-6M, a fraction of the scale needed for viability [2]. AI Deployment (0/2): Peraso does not ship AI-powered products. CEO Glibbery positions mmWave technology as an enabler for Edge AI systems requiring high-bandwidth wireless backhaul, but no direct AI capabilities are embedded in current products and no AI-driven revenue has been quantified [3]. Market Share (0/2): With a $5.7M market cap and ~$5-6M annual revenue, Peraso has negligible market share in the semiconductor industry [2]. The 60 GHz mmWave niche is an emerging segment where Peraso has a technical position but no category leadership at scale. Product Pipeline (1/2): The PERSPECTUS product upgrade (48 users per AP, up from 32), drone communications and tactical defense diversification, and Ladenburg's projection of $17.5M 2027 revenue represent pipeline potential [1]. However, management declined to provide guidance due to 'insufficient visibility,' and no specific contract values are disclosed. R&amp;D Intensity (1/1): R&amp;D spending is substantial relative to Peraso's revenue base, with quarterly operating expenses of ~$3M significantly exceeding revenue — consistent with a fabless semiconductor company investing in specialized mmWave technology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Peraso describes itself as 'a pioneer in high-performance 60 GHz mmWave wireless technology' and is 'committed to continuous innovation to expand our portfolio of mmWave solutions' — this is a product description rather than a mission connecting work to broader societal benefit [3]. No published purpose or vision statement articulates a deeper reason for the company's existence beyond technology commercialization. Community Impact (0/2): With 42 employees and a $5.7M market cap, Peraso lacks the scale for meaningful community programs or philanthropy; no community engagement or social impact initiatives were identified. Employee Retention (1/2): The management team demonstrates exceptional tenure — CEO Ron Glibbery has led the company for 17+ years as co-founder, and average management tenure is 16.8 years [3]. This longevity in a 42-person organization suggests genuine commitment and cultural cohesion, though the very small team size limits the significance. Insider Buying (0/2): No meaningful open-market insider purchases identified; stock option grants and modest salary increases ($420K base for CEO) reflect standard compensation rather than conviction buying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248,962 shares multiplied by stock price of $0.38 yields daily dollar volume of approximately $94,600, far below the $1,000,000 liquidity floor threshold [4]. Infrastructure score is set to 0 regardless of other metrics. For context, the underlying financials are deeply distressed: revenue declined 41.1% YoY, profit margin is -85.6%, and ROE is -181.2% [4]. The stock has fallen from $0.674 in the prior screen to $0.38, a further 44% decline, and trades near its all-time low. Cash of ~$3.3M (as of Q2) against quarterly losses of $2M+ provides extremely limited runway. The company continues to rely on dilutive ATM equity offerings and a $25M committed equity facility from ROTH as a backstop [2]. At $0.38 per share, NASDAQ minimum bid price compliance ($1.00 requirement) is a near-term delisting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Peraso shows survival-driven flexibility rather than true infinite game thinking. The co-founder-led management team's 17+ year tenure reflects genuine commitment, and the strategic pivot from memory ICs to mmWave demonstrated willingness to sacrifice short-term revenue for long-term positioning. However, the company lacks an articulated Just Cause, operates under existential financial pressure with limited cash runway and $0.38 stock price, and shows no evidence of learning from worthy rivals. The company is playing to keep playing primarily out of survival necessity rather than strategic choice.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Peraso's implicit cause — pioneering mmWave wireless connectivity — is technically meaningful but lacks the aspirational quality of a true Just Cause [3]. Communications focus on product specifications, defense/drone market opportunities, and financial metrics rather than a vision of how mmWave technology serves society. CEO Glibbery's 17+ year co-founder tenure suggests personal belief in the technology, but this has not been translated into an external narrative that inspires stakeholders or shapes strategic decisions beyond the obvious.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exceptionally long average management tenure of 16.8 years in a 42-person organization is a strong signal of internal trust and cultural cohesion [3]. A team this small and tenured likely operates with high psychological safety and mutual accountability. The board's approval of modest salary increases rather than aggressive cuts during revenue decline suggests leadership values retaining its core team. However, the small team size limits significance, and no external evidence of trust-building practices or employee satisfaction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Peraso's leadership publicly acknowledging competitors' strengths or articulating how rivals sharpen the company's strategy [3]. In public communications and earnings calls, competitor discussion is minimal. For a niche company competing against significantly larger firms (Qualcomm, Broadcom, MediaTek) in adjacent wireless markets, the absence of a worthy rivals framework represents a missed opportunity for strategic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Peraso demonstrated meaningful flexibility by pivoting from memory ICs to pure-play mmWave technology, willingly abandoning legacy revenue to focus on differentiated capability [1]. The company is now diversifying within mmWave from fixed wireless access into defense/drone communications and Edge AI as fixed wireless demand softens. However, these pivots were driven by necessity (commodity memory offered no competitive advantage; fixed wireless orders declined) rather than visionary strategic choice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phase out legacy memory IC revenue and commit to a pure mmWave strategy required leadership courage given Peraso's micro-cap status [1]. CEO Glibbery's willingness to accept declining revenue (-41% YoY) while investing in defense and Edge AI opportunities reflects prioritizing strategic conviction over short-term financial metrics. However, with cash of ~$3.3M and $2M+ quarterly losses at a $0.38 stock price, these decisions carry existential rather than discretionary risk — courage under financial duress is not the same as choosing long-term investment when the company could have chosen short-term profit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Peraso offers speculative upside in the emerging mmWave semiconductor niche, with Ladenburg analyst Jon Hickman maintaining a $3.25 price target (755% upside from $0.38) and projecting revenue growth to $17.5M in 2027 (~200% growth) driven by military drone communications and Edge AI applications [1]. Q2 2026 showed sequential improvement with revenue up 36% to $1.3M and gross margins expanding to 63.7% (from 48.3% a year ago), suggesting the mmWave product mix is improving even as total volume remains depressed [2]. The co-founder-led management team with 17+ years average tenure provides deep domain expertise in specialized 60 GHz technology. The Inspire Impact Score of 65 (ALIGNED) with no negative attributions makes it one of the cleanest stocks in the screen for faith-based investors.</w:t>
      </w:r>
    </w:p>
    <w:p>
      <w:pPr>
        <w:spacing w:after="120"/>
      </w:pPr>
      <w:r>
        <w:rPr>
          <w:rFonts w:ascii="Calibri" w:hAnsi="Calibri"/>
          <w:b w:val="0"/>
          <w:color w:val="3A4A28"/>
          <w:sz w:val="20"/>
        </w:rPr>
        <w:t>The investment case is severely constrained by existential risk factors. Daily dollar volume of approximately $94,600 triggers the liquidity floor — the stock is effectively untradeable for any institutional mandate [4]. The stock has fallen 44% since the August screen (from $0.674 to $0.38) and trades 84% below its 52-week high of $2.37, with NASDAQ minimum bid ($1.00) compliance creating near-term delisting risk. Revenue declined 41.1% YoY with management declining to provide guidance due to 'insufficient visibility' [2]. Cash of ~$3.3M against quarterly losses of $2M+ provides roughly 1-2 quarters of runway, and the company continues dilutive ATM offerings to survive. At a $5.7M market cap, the company's enterprise value is barely above its cash position, suggesting the market assigns near-zero value to the mmWave IP and product line. The defense/drone pivot remains aspirational with no disclosed contract values, and larger competitors (Qualcomm, Broadcom, MediaTek) could enter 60 GHz with vastly superior resources. The overall score of 33 warrants SELL — despite the interesting technology niche, the combination of triggered liquidity floor, existential cash burn, declining revenue, and unproven pivots makes this unsuitable for the IOWN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Defense and drone communications revenue materialization in late 2026-2027, with Ladenburg projecting $17.5M in 2027 revenue driven by military applications and Edge AI connectivity demands [1]</w:t>
      </w:r>
    </w:p>
    <w:p>
      <w:pPr>
        <w:spacing w:before="40" w:after="40"/>
        <w:ind w:left="283"/>
      </w:pPr>
      <w:r>
        <w:rPr>
          <w:rFonts w:ascii="Calibri" w:hAnsi="Calibri"/>
          <w:b/>
          <w:color w:val="4A6B25"/>
          <w:sz w:val="20"/>
        </w:rPr>
        <w:t xml:space="preserve">2. </w:t>
      </w:r>
      <w:r>
        <w:rPr>
          <w:rFonts w:ascii="Calibri" w:hAnsi="Calibri"/>
          <w:b w:val="0"/>
          <w:color w:val="3A4A28"/>
          <w:sz w:val="20"/>
        </w:rPr>
        <w:t>Gross margin expansion to 63.7% in Q2 2026 (from 48.3% a year ago) demonstrates improving product mix toward higher-value mmWave modules — sustained margin improvement narrows the path to breakeven [2]</w:t>
      </w:r>
    </w:p>
    <w:p>
      <w:pPr>
        <w:spacing w:before="40" w:after="40"/>
        <w:ind w:left="283"/>
      </w:pPr>
      <w:r>
        <w:rPr>
          <w:rFonts w:ascii="Calibri" w:hAnsi="Calibri"/>
          <w:b/>
          <w:color w:val="4A6B25"/>
          <w:sz w:val="20"/>
        </w:rPr>
        <w:t xml:space="preserve">3. </w:t>
      </w:r>
      <w:r>
        <w:rPr>
          <w:rFonts w:ascii="Calibri" w:hAnsi="Calibri"/>
          <w:b w:val="0"/>
          <w:color w:val="3A4A28"/>
          <w:sz w:val="20"/>
        </w:rPr>
        <w:t>The $25M committed equity facility from ROTH provides a capital backstop extending runway beyond immediate cash reserves, reducing near-term survival risk if defense orders materialize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cash burn — ~$3.3M cash against $2M+ quarterly losses provides only 1-2 quarters of runway at $0.38 per share, and each dilutive capital raise further erodes the stock's already minimal value and risks NASDAQ delisting below $1.00 minimum bid [2][4]</w:t>
      </w:r>
    </w:p>
    <w:p>
      <w:pPr>
        <w:spacing w:before="40" w:after="40"/>
        <w:ind w:left="283"/>
      </w:pPr>
      <w:r>
        <w:rPr>
          <w:rFonts w:ascii="Calibri" w:hAnsi="Calibri"/>
          <w:b/>
          <w:color w:val="4A6B25"/>
          <w:sz w:val="20"/>
        </w:rPr>
        <w:t xml:space="preserve">2. </w:t>
      </w:r>
      <w:r>
        <w:rPr>
          <w:rFonts w:ascii="Calibri" w:hAnsi="Calibri"/>
          <w:b w:val="0"/>
          <w:color w:val="3A4A28"/>
          <w:sz w:val="20"/>
        </w:rPr>
        <w:t>Daily dollar volume of ~$94,600 triggers the IOWN liquidity floor and creates severe practical risk — wide bid-ask spreads, inability to exit positions in stress, and effective exclusion from institutional investment mandates [4]</w:t>
      </w:r>
    </w:p>
    <w:p>
      <w:pPr>
        <w:spacing w:before="40" w:after="40"/>
        <w:ind w:left="283"/>
      </w:pPr>
      <w:r>
        <w:rPr>
          <w:rFonts w:ascii="Calibri" w:hAnsi="Calibri"/>
          <w:b/>
          <w:color w:val="4A6B25"/>
          <w:sz w:val="20"/>
        </w:rPr>
        <w:t xml:space="preserve">3. </w:t>
      </w:r>
      <w:r>
        <w:rPr>
          <w:rFonts w:ascii="Calibri" w:hAnsi="Calibri"/>
          <w:b w:val="0"/>
          <w:color w:val="3A4A28"/>
          <w:sz w:val="20"/>
        </w:rPr>
        <w:t>Defense/drone revenue pivot is aspirational with no disclosed contracts, named customers, or revenue visibility — management's refusal to provide guidance due to 'insufficient visibility' undermines confidence in the 2027 growth thesis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Peraso's core business — designing specialized 60 GHz mmWave semiconductor chips — requires deep analog/RF engineering expertise, proprietary IP, and years of silicon validation that AI cannot replicate [3]. Physical semiconductor hardware is structurally protected from AI substitution. However, Peraso's tiny scale ($5.7M market cap) means it lacks resources to defend against larger competitors (Qualcomm, Broadcom) who could enter mmWave with superior resources and AI-optimized chip design. Alternative wireless technologies (Wi-Fi 7, sub-6 GHz 5G) could satisfy many of the same use cases without mmWave range limitations, and AI could accelerate development of competing approaches. AI Opportunity (0/1): mmWave technology is positioned as an enabler for Edge AI systems requiring high-bandwidth wireless backhaul for drone communications and autonomous systems [1]. Ladenburg cites 'AI Edge' as a revenue driver for 2027. However, Peraso currently generates no quantifiable AI-related revenue — the opportunity remains entirely prospective.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Peraso Revenue Outlook — Ladenburg Analyst Jon Hickman Price Target $3.25, Revenue Estimate $6.2M (2026) / $17.5M (2027), Military Drones and AI Edge Drivers — Barchart, ABN Newswire, 2026</w:t>
      </w:r>
    </w:p>
    <w:p>
      <w:pPr>
        <w:spacing w:before="20" w:after="20"/>
        <w:ind w:left="170"/>
      </w:pPr>
      <w:r>
        <w:rPr>
          <w:rFonts w:ascii="Calibri" w:hAnsi="Calibri"/>
          <w:b/>
          <w:color w:val="4A6B25"/>
          <w:sz w:val="15"/>
        </w:rPr>
        <w:t xml:space="preserve">2. </w:t>
      </w:r>
      <w:r>
        <w:rPr>
          <w:rFonts w:ascii="Calibri" w:hAnsi="Calibri"/>
          <w:b w:val="0"/>
          <w:color w:val="3A4A28"/>
          <w:sz w:val="17"/>
        </w:rPr>
        <w:t>Peraso Q2 FY2026 Earnings — Revenue $1.3M (+36% Sequential, -41% YoY), Gross Margin 63.7%, Non-GAAP Net Loss $2.1M, Cash $3.3M, ATM Raises $2.4M, No Quarterly Guidance — AccessNewswire, August 2026</w:t>
      </w:r>
    </w:p>
    <w:p>
      <w:pPr>
        <w:spacing w:before="20" w:after="20"/>
        <w:ind w:left="170"/>
      </w:pPr>
      <w:r>
        <w:rPr>
          <w:rFonts w:ascii="Calibri" w:hAnsi="Calibri"/>
          <w:b/>
          <w:color w:val="4A6B25"/>
          <w:sz w:val="15"/>
        </w:rPr>
        <w:t xml:space="preserve">3. </w:t>
      </w:r>
      <w:r>
        <w:rPr>
          <w:rFonts w:ascii="Calibri" w:hAnsi="Calibri"/>
          <w:b w:val="0"/>
          <w:color w:val="3A4A28"/>
          <w:sz w:val="17"/>
        </w:rPr>
        <w:t>Peraso Corporate Overview — CEO Ron Glibbery (17+ Year Tenure), 42 Employees, 60 GHz mmWave Pioneer, Defense/Drone/Edge AI Diversification, PERSPECTUS Upgrade — Investor Relations, Access Newswire, 2026</w:t>
      </w:r>
    </w:p>
    <w:p>
      <w:pPr>
        <w:spacing w:before="20" w:after="20"/>
        <w:ind w:left="170"/>
      </w:pPr>
      <w:r>
        <w:rPr>
          <w:rFonts w:ascii="Calibri" w:hAnsi="Calibri"/>
          <w:b/>
          <w:color w:val="4A6B25"/>
          <w:sz w:val="15"/>
        </w:rPr>
        <w:t xml:space="preserve">4. </w:t>
      </w:r>
      <w:r>
        <w:rPr>
          <w:rFonts w:ascii="Calibri" w:hAnsi="Calibri"/>
          <w:b w:val="0"/>
          <w:color w:val="3A4A28"/>
          <w:sz w:val="17"/>
        </w:rPr>
        <w:t>Peraso Financial Data — Price $0.38, Market Cap $5.7M, Revenue Growth -41.1%, Profit Margin -85.6%, ROE -181.2%, Avg Volume 249K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