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PSA</w:t>
      </w:r>
      <w:r>
        <w:rPr>
          <w:rFonts w:ascii="Calibri" w:hAnsi="Calibri"/>
          <w:b/>
          <w:color w:val="1A2010"/>
          <w:sz w:val="40"/>
        </w:rPr>
        <w:t xml:space="preserve">  Public Storage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2026-09-26 · Inspire: 48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53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Real Estate · REIT - Industrial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Public Storage is the largest self-storage REIT in the U.S., owning and/or operating 3,584 facilities with approximately 259 million net rentable square feet across 40 states, plus a 35% equity interest in Shurgard Self Storage (Euronext Brussels) covering 335 facilities in seven Western European countries. The company is executing 'PS4.0,' a leadership and strategy reset featuring new CEO Tom Boyle (succeeding retiring CEO Joe Russell as of March 31, 2026), new Chairman Shankh Mitra (also CEO of Welltower), a new CHRO, and a corporate headquarters relocation to Frisco, Texas [2]. FY2025 revenue was $4.82B (+2.7%), with Core FFO per share of $16.97 for the year [1].</w:t>
      </w:r>
    </w:p>
    <w:p>
      <w:r>
        <w:rPr>
          <w:rFonts w:ascii="Calibri" w:hAnsi="Calibri"/>
          <w:b/>
          <w:color w:val="6E8450"/>
          <w:sz w:val="18"/>
        </w:rPr>
        <w:t>5,770 Employees · https://www.publicstorage.com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The PS4.0 initiative — new CEO, new Chairman, new CHRO, and a headquarters relocation to Frisco, Texas — is a genuine leadership and operating-model reset announced in 2026, but it is too new to be evaluated as a successful, validated transformation rather than an announced plan [2]. AI Deployment (1/2): Management states the company has 'a proven ability to deliver industry-leading margins driven by digital and AI advancement,' with the acquisitions team 'infusing their processes with AI- and data-driven insights,' but no quantified savings or revenue figures were disclosed [2]. Market Share (2/2): Public Storage is the definitive category leader in U.S. self-storage, with 3,584 facilities and ~259 million square feet — a scale advantage no domestic competitor matches [1]. Product Pipeline (0/2): As a real estate operator, there is no product pipeline in the conventional sense; FY2026 guidance calls for 16% non-same-store NOI growth from recent acquisitions, but this is portfolio growth rather than a next-generation product roadmap [1]. R&amp;D Intensity (0/1): Not applicable/disclosed for a REIT.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The PS4.0 'Own It Culture,' described as 'defined by accountability, collaboration, and long-term value creation,' is clear and reasonably thoughtful but reads as a leadership rebrand narrative rather than a distinctive purpose validated by years of execution. Community Impact (0/2): No specific charitable programs or community investment dollar figures were found in research. Employee Retention (0/2): No tenure or turnover data was found, and the wholesale 2026 leadership turnover (new CEO, Chairman, and CHRO) makes any retention claim premature. Insider Buying (0/2): No insider buying data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metrics. ROE of 21.9% and profit margin of 41.6% comfortably clear their targets, D/E of 109.6% is a moderate distance from the 70% target but far from the 300% floor, and 5-year revenue CAGR of ~4.9% partially clears its target. Revenue growth YoY of 3.3% and Forward P/E of 28.2x both fall short of targets, reflecting a maturing same-store portfolio and a premium REIT valuation. On dividend metrics, Public Storage's 40+ year unbroken payment history clears the target decisively (2x weight), and the 5-year dividend growth CAGR of ~10.7% (from $8.00/year in 2021 to $12.00/year in 2025, following a 2022 dividend increase) also clears its target (2x weight), though payout ratio of 114.5% exceeds the 100% floor (scoring 0) — a structural feature of REITs that distribute FFO rather than GAAP net income — and consecutive years of dividend growth is 0 since the payout has held flat at $12.00/year since 2023 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Public Storage is a well-run, category-leading operator undergoing a genuine strategic reset (PS4.0) that explicitly emphasizes long-term value creation over short-term optimization, which is a promising signal, but the transition (new CEO, new Chairman, new CHRO, HQ relocation) is too recent to be evidenced as a validated Just Cause or a track record of courageous long-term sacrifice — this reads as a company positioning itself for a more infinite-minded future rather than one that has already demonstrated it.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PS4.0's framing around 'a new era of leadership, growth, and value creation' and an 'Own It Culture' built on long-term value creation gestures toward an infinite-game orientation, but as a 2026 announcement it has not yet been tested through a market cycle or crisis, and it reads as investor-facing rebrand messaging rather than a proven cause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Joe Russell's retirement as CEO after a planned transition, alongside the appointment of respected outside leadership (Shankh Mitra as Chairman, a new CHRO from Gates Corporation), suggests a deliberate, non-crisis succession rather than instability, but the scale of simultaneous leadership change across CEO, Chairman, and CHRO roles is too fresh to support a high-trust designation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was found of management framing competitors (Extra Space Storage, CubeSmart, Life Storage) as sources of self-improvement or using competitive language oriented toward learning rather than beating rivals.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PS4.0 reset — new leadership, new headquarters in Frisco, Texas, and a new culture framework — represents a real organizational shift in response to competitive and market pressure, but the underlying self-storage real estate business model itself remains unchanged, so this falls short of a transformative business-model pivot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Guiding FY2026 same-store revenue down (2.2)% while continuing to pursue acquisition-driven non-same-store NOI growth of 16% shows a willingness to accept near-term same-store softness in favor of long-term portfolio expansion, a modest example of prioritizing long-term capability over short-term optimization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Public Storage is the dominant U.S. self-storage operator, with 3,584 facilities and ~259 million square feet giving it category-defining scale, and it is executing a leadership reset (PS4.0) under new CEO Tom Boyle and Chairman Shankh Mitra explicitly aimed at accountability and long-term value creation [1][2]. Financially, ROE of 21.9% and profit margin of 41.6% are excellent, Core FFO per share reached $16.97 for FY2025 at the high end of guidance, and non-same-store NOI is guided to grow 16% in 2026 as recent acquisitions season, offsetting same-store softness. The dividend has been paid for over 40 consecutive years with a 5-year growth CAGR of ~10.7%, and management explicitly frames AI and digital tools as margin-improvement enablers rather than threats.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decelerating same-store fundamentals and valuation: FY2026 guidance calls for same-store revenue to decline (2.2)% and same-store NOI to fall 3.9% to (0.5)%, reflecting softening occupancy and rate power in a maturing self-storage market, while the stock trades at a 28.2x forward P/E, above the 20x target used in this framework [1]. Payout ratio of 114.5% exceeds the sustainability floor (a structural REIT feature tied to FFO versus GAAP earnings, but still a mechanical drag on the Infrastructure score), and the dividend has been flat at $12.00/year since 2023, meaning current income growth has stalled even as the headline 5-year CAGR benefits from the 2022 increase. The PS4.0 leadership overhaul (new CEO, Chairman, and CHRO within the same year) is a meaningful transition-execution risk, and no Innovation or Inspiration evidence beyond scale and process improvements was found — this is a high-quality, well-managed REIT trading at a full valuation rather than an undervalued opportunity.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Execution of the PS4.0 leadership transition under new CEO Tom Boyle translating into measurable margin or growth improvement versus the prior operating model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Non-same-store NOI growth of 16% guided for 2026 as recently acquired facilities season and ramp toward stabilized occupancy, offsetting same-store softness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AI- and data-driven underwriting improving acquisition selection and operating margins as the digital/AI initiatives referenced by management mature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FY2026 guidance for same-store revenue to decline (2.2)% and same-store NOI to fall 3.9% to (0.5)% signals continued softness in the core, most profitable part of the portfolio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Forward P/E of 28.2x, above the 20x target, leaves limited valuation cushion if same-store fundamentals deteriorate further or interest rates rise, compressing REIT multiples broadly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Simultaneous leadership change across CEO, Chairman, and CHRO roles in 2026, combined with a headquarters relocation to Frisco, Texas, creates transition and execution risk during a period of same-store deceleration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Physical self-storage real estate cannot be substituted by AI — customers need physical space for physical belongings — and Public Storage is deploying AI as an operational enabler (margin improvement, acquisitions underwriting insights) rather than facing it as a competitive threat, making the core business structurally immune to AI disruption [2]. AI Opportunity (0/1): Management references 'digital and AI advancement' improving margins and acquisitions analytics, but no dollar-quantified AI-attributable revenue or savings figure was disclosed, so no opportunity point is awarded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48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Public Storage Q4 2025/FY2025 Results and Q1 2026 Results — Investor Relations, Motley Fool Earnings Call Transcript,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Public Storage PS4.0 Leadership Transition Announcement — Inside Self-Storage, Businesswire, StockTitan,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Public Storage ESG Committee and Sustainability Report — Censible ESG Profile, Public Storage Sustainability Report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— PSA key statistics: Forward P/E 28.16x, ROE 21.93%, Dividend Yield 4.17%, Payout Ratio 114.5%,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