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PUMP</w:t>
      </w:r>
      <w:r>
        <w:rPr>
          <w:rFonts w:ascii="Calibri" w:hAnsi="Calibri"/>
          <w:b/>
          <w:color w:val="1A2010"/>
          <w:sz w:val="40"/>
        </w:rPr>
        <w:t xml:space="preserve">  ProPetro Holding Corp.</w:t>
      </w:r>
    </w:p>
    <w:p>
      <w:pPr>
        <w:spacing w:after="120"/>
      </w:pPr>
      <w:r>
        <w:rPr>
          <w:rFonts w:ascii="Calibri" w:hAnsi="Calibri"/>
          <w:b/>
          <w:color w:val="6E8450"/>
          <w:sz w:val="18"/>
        </w:rPr>
        <w:t>GROWTH SLEEVE · 2026-09-05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ProPetro is an integrated energy service company based in Midland, Texas, providing hydraulic fracturing, wireline, and complementary energy and power generation services to upstream E&amp;P companies in the Permian Basin. FY2025 revenue of $1.27B declined 12% YoY as U.S. completion activity contracted, with net income collapsing to $1M ($0.01/share) from a net loss of $138M in FY2024. The company is transitioning to electric-powered FORCE fleets through its PROPWR initiative, expected to deliver meaningful earnings in H2 2026. Market cap approximately $1.6B with 122.6M shares outstanding.</w:t>
      </w:r>
    </w:p>
    <w:p>
      <w:r>
        <w:rPr>
          <w:rFonts w:ascii="Calibri" w:hAnsi="Calibri"/>
          <w:b/>
          <w:color w:val="6E8450"/>
          <w:sz w:val="18"/>
        </w:rPr>
        <w:t>1,720 Employees · https://www.propetroservices.com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ProPetro's primary innovation is the PROPWR electric-powered FORCE fleet program, replacing diesel hydraulic fracturing units with lower-emission electric alternatives and investing in Tier IV Dynamic Gas Blending equipment to reduce Permian Basin carbon footprint [1]. While meaningful, this represents incremental equipment evolution within the same business model rather than a transformative pivot. AI Deployment (0/2): No evidence of AI-powered products or quantified AI-driven operational savings; the company acknowledges competitors are using new technologies including AI but has not disclosed its own AI deployments [2]. Market Share (1/2): ProPetro is a meaningful Permian Basin hydraulic fracturing provider but not a market share leader, competing with Halliburton, Liberty Energy, and other larger service providers with broader geographic reach and diversified service lines [1]. Product Pipeline (1/2): PROPWR is a named initiative with a specific timeline — management expects positive and increasingly meaningful earnings contributions in H2 2026 [1]. Beyond PROPWR, the pipeline consists of incremental fleet upgrades rather than new product categories. R&amp;D Intensity (0/1): Oilfield services companies typically invest below the broader industrial average in R&amp;D, and ProPetro's innovation spending is embedded in capital expenditures for fleet modernization rather than dedicated R&amp;D programs.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ProPetro does not prominently articulate a mission, purpose, or vision statement on its public-facing website or investor materials, describing itself functionally as providing hydraulic fracturing and complementary services — devoid of deeper purpose beyond operational excellence [2]. Community &amp; Charitable Impact (0/2): No evidence of significant charitable programs, foundation activities, or community investment beyond standard corporate responsibility was identified in public materials. Employee Retention &amp; Tenure (1/2): Glassdoor rating of 3.8/5.0 based on 135 reviews indicates adequate employee satisfaction [2]. CEO Sam Sledge's 10-year tenure and progressive internal promotion from operations to CEO demonstrates leadership stability and internal development culture. However, the 1,720-employee headcount declined 2.5% YoY as activity contracted [3]. Insider Buying (0/2): Net insider selling of $541K over the past three months. Pioneer Natural Resources (Exxon subsidiary) executed a major open-market sale of 16.6M shares at $16.66/share, eliminating its position — a significant vote of no-confidence from a former strategic partner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ProPetro's balance sheet is the clear strength: D/E of 19% is well below the 70% target, reflecting conservative leverage unusual in oilfield services [4]. However, profitability metrics are deeply challenged — ROE of -1.37% and profit margin of -1.05% both score at floor, reflecting near-breakeven operations in a weak U.S. completion market [1]. Revenue growth YoY of -12.1% ($1.27B in FY2025 vs $1.44B in FY2024) scores below the -20% floor threshold at 0.26, while the 5-year revenue CAGR of approximately 10% (from $789M in 2020 to $1.27B in 2025) scores at target reflecting the post-COVID Permian recovery cycle. Forward P/E and PEG are excluded as the company posted near-zero earnings with negative forward estimates of -$0.06 EPS for FY2026 [4]. The stock clears the liquidity floor at approximately $60.3M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ProPetro operates with a predominantly finite mindset — optimizing for near-term survival in a cyclical downturn rather than building for multi-generational endurance. No Just Cause exists beyond providing oilfield services profitably. The PROPWR electric fleet investment shows forward-looking courage, but the company lacks the organizational culture, strategic vision, and leadership philosophy that characterize infinite players. The exit of major shareholder Pioneer/Exxon (16.6M shares) and absence of a unifying purpose beyond operational metrics suggest a company playing to survive each commodity cycle rather than advancing a cause that transcends quarterly results [1][3].</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ProPetro exists to provide hydraulic fracturing services in the Permian Basin with no articulated vision of a better future and no purpose beyond operational excellence and shareholder returns [2]. Public communications focus exclusively on fleet counts, utilization rates, and EBITDA margins [1]. This is textbook finite play — optimizing for financial metrics rather than advancing a cause that transcends any single quarter or commodity cycle.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ProPetro shows adequate organizational stability. CEO Sam Sledge's 10-year internal career progression from operations to CEO demonstrates talent development from within and rewards loyalty [2]. Glassdoor rating of 3.8/5.0 suggests a generally positive but not exceptional employee experience. Field-based oilfield services inherently face high turnover in hourly positions, and the company's 1,720-employee headcount declined 2.5% YoY reflecting activity reductions rather than cultural failure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ProPetro competes in a commodity-like market where contracts are won primarily on price, fleet availability, and service quality [1]. Competitive language in filings focuses on maintaining market position and fleet utilization rather than learning from rivals' strengths. The exit of strategic shareholder Pioneer/Exxon suggests even close partners see limited differentiation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PROPWR electric fleet transition represents incremental strategic adaptation — moving from diesel to electric-powered hydraulic fracturing in response to customer ESG requirements and operational cost advantages [1]. This is genuine evolution driven by market forces, but not existential flexibility in Sinek's transformative sense. ProPetro is upgrading equipment within the same business model, not abandoning a profitable model to pursue what a Just Cause demands.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PROPWR investment represents a meaningful long-term bet during financial stress — investing in electric fleet technology while reporting near-zero net income requires conviction that the transition will pay off [1]. Management's guidance that PROPWR will deliver 'positive and increasingly meaningful earnings in H2 2026' shows willingness to endure near-term pain for future capability. However, this is a single example driven partly by customer demand rather than purely by long-term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ProPetro at $12.80 offers a levered bet on Permian Basin completion activity recovery backed by the cleanest balance sheet in oilfield services — D/E of just 19% versus peers at 50-100%+ [4]. The PROPWR electric fleet initiative is the company's primary earnings catalyst, with management guiding to positive and increasingly meaningful contributions in H2 2026 [1]. At a $1.6B market cap and analyst consensus 'Buy' with a $17.32 average price target (35% upside), the stock prices in significant recovery potential. The 5-year revenue CAGR of 10% demonstrates the company's ability to scale during upcycles, and the Permian Basin's status as the highest-return U.S. oil-producing region provides structural demand support. AI-driven data center power demand could create a secular tailwind for natural gas completions, benefiting Permian-focused service companies.</w:t>
      </w:r>
    </w:p>
    <w:p>
      <w:pPr>
        <w:spacing w:after="120"/>
      </w:pPr>
      <w:r>
        <w:rPr>
          <w:rFonts w:ascii="Calibri" w:hAnsi="Calibri"/>
          <w:b w:val="0"/>
          <w:color w:val="3A4A28"/>
          <w:sz w:val="20"/>
        </w:rPr>
        <w:t>The bear case is severe and immediate. FY2025 revenue declined 12% to $1.27B with net income of just $1M, and Q1 2026 revenue fell another 24.7% YoY to $270.7M as U.S. completion activity remains depressed [1]. ProPetro is a single-basin operator (Permian) with zero geographic diversification, making it entirely dependent on Permian activity levels. The company generates no meaningful earnings, with analysts forecasting -$0.06 EPS for FY2026, rendering forward P/E incalculable [4]. The exit of Pioneer/Exxon (16.6M shares sold at $16.66) removes a strategic anchor shareholder and signals the largest E&amp;P in the Permian sees limited value in maintaining its ProPetro position [3]. The stock's 52-week range of $4.51-$18.50 reflects extreme volatility typical of a commodity cyclical with near-zero earnings power. Innovation and Inspiration scores of 3 and 2 respectively reflect a company without a distinctive purpose or track record of product-level innovation beyond fleet electrification.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PROPWR electric fleet deployment expected to generate positive and increasingly meaningful earnings in H2 2026, potentially transforming ProPetro's cost structure and customer value proposition as E&amp;P operators prioritize lower-emission frac services [1]</w:t>
      </w:r>
    </w:p>
    <w:p>
      <w:pPr>
        <w:spacing w:before="40" w:after="40"/>
        <w:ind w:left="283"/>
      </w:pPr>
      <w:r>
        <w:rPr>
          <w:rFonts w:ascii="Calibri" w:hAnsi="Calibri"/>
          <w:b/>
          <w:color w:val="4A6B25"/>
          <w:sz w:val="20"/>
        </w:rPr>
        <w:t xml:space="preserve">2. </w:t>
      </w:r>
      <w:r>
        <w:rPr>
          <w:rFonts w:ascii="Calibri" w:hAnsi="Calibri"/>
          <w:b w:val="0"/>
          <w:color w:val="3A4A28"/>
          <w:sz w:val="20"/>
        </w:rPr>
        <w:t>Potential U.S. completion activity recovery driven by AI data center power demand boosting natural gas drilling in the Permian Basin, which would directly increase ProPetro's fleet utilization and pricing power</w:t>
      </w:r>
    </w:p>
    <w:p>
      <w:pPr>
        <w:spacing w:before="40" w:after="40"/>
        <w:ind w:left="283"/>
      </w:pPr>
      <w:r>
        <w:rPr>
          <w:rFonts w:ascii="Calibri" w:hAnsi="Calibri"/>
          <w:b/>
          <w:color w:val="4A6B25"/>
          <w:sz w:val="20"/>
        </w:rPr>
        <w:t xml:space="preserve">3. </w:t>
      </w:r>
      <w:r>
        <w:rPr>
          <w:rFonts w:ascii="Calibri" w:hAnsi="Calibri"/>
          <w:b w:val="0"/>
          <w:color w:val="3A4A28"/>
          <w:sz w:val="20"/>
        </w:rPr>
        <w:t>Analyst consensus 'Buy' rating with $17.32 average price target representing 35% upside from current levels, suggesting the market may be underpricing the recovery potential with the stock near 52-week lows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Single-basin concentration in the Permian Basin creates binary exposure to regional completion activity — any sustained downturn in Permian drilling eliminates ProPetro's entire revenue base with no geographic diversification to offset [1]</w:t>
      </w:r>
    </w:p>
    <w:p>
      <w:pPr>
        <w:spacing w:before="40" w:after="40"/>
        <w:ind w:left="283"/>
      </w:pPr>
      <w:r>
        <w:rPr>
          <w:rFonts w:ascii="Calibri" w:hAnsi="Calibri"/>
          <w:b/>
          <w:color w:val="4A6B25"/>
          <w:sz w:val="20"/>
        </w:rPr>
        <w:t xml:space="preserve">2. </w:t>
      </w:r>
      <w:r>
        <w:rPr>
          <w:rFonts w:ascii="Calibri" w:hAnsi="Calibri"/>
          <w:b w:val="0"/>
          <w:color w:val="3A4A28"/>
          <w:sz w:val="20"/>
        </w:rPr>
        <w:t>Near-zero profitability (net income $1M in FY2025, -$0.06 EPS forecast for FY2026) means minimal margin of safety against further activity declines, and continued cash burn could force dilutive capital raises or covenant issues [4]</w:t>
      </w:r>
    </w:p>
    <w:p>
      <w:pPr>
        <w:spacing w:before="40" w:after="40"/>
        <w:ind w:left="283"/>
      </w:pPr>
      <w:r>
        <w:rPr>
          <w:rFonts w:ascii="Calibri" w:hAnsi="Calibri"/>
          <w:b/>
          <w:color w:val="4A6B25"/>
          <w:sz w:val="20"/>
        </w:rPr>
        <w:t xml:space="preserve">3. </w:t>
      </w:r>
      <w:r>
        <w:rPr>
          <w:rFonts w:ascii="Calibri" w:hAnsi="Calibri"/>
          <w:b w:val="0"/>
          <w:color w:val="3A4A28"/>
          <w:sz w:val="20"/>
        </w:rPr>
        <w:t>Pioneer/Exxon disposal of 16.6M shares at $16.66 removes a strategic anchor shareholder and signals the largest Permian E&amp;P sees limited partnership value, potentially undermining customer confidence and contract renewals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ProPetro's core business is IMMUNE to AI disruption — hydraulic fracturing requires massive physical equipment, field crews, water, and proppant pumped at extreme pressures into wellbores thousands of feet underground [1]. No AI system can substitute for the physical act of fracturing rock formations in the Permian Basin. The business operates at the intersection of heavy equipment, geology, and extreme field conditions that are structurally beyond AI replacement. Competitors may deploy AI for well design optimization, predictive maintenance, and operational scheduling, but these applications enhance rather than replace frac operations. The company's SEC filings acknowledge that 'new technologies, including AI' could create competitive advantages for rivals, but this represents efficiency competition rather than substitution risk [2]. AI data center power demand may increase natural gas drilling, creating a secular tailwind. AI Opportunity (0/1): ProPetro does not generate identifiable AI revenue. The company's technology focus is on electric fleet conversion (PROPWR) rather than AI-powered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ProPetro Q4 &amp; FY2025 Earnings Release — Revenue $1.27B (-12% YoY), Net Income $1M, Adjusted EBITDA 18% of Revenue; Q1 2026 Revenue $270.7M (-24.7% YoY), PROPWR Growth Initiative Guidance, February/April 2026</w:t>
      </w:r>
    </w:p>
    <w:p>
      <w:pPr>
        <w:spacing w:before="20" w:after="20"/>
        <w:ind w:left="170"/>
      </w:pPr>
      <w:r>
        <w:rPr>
          <w:rFonts w:ascii="Calibri" w:hAnsi="Calibri"/>
          <w:b/>
          <w:color w:val="4A6B25"/>
          <w:sz w:val="15"/>
        </w:rPr>
        <w:t xml:space="preserve">2. </w:t>
      </w:r>
      <w:r>
        <w:rPr>
          <w:rFonts w:ascii="Calibri" w:hAnsi="Calibri"/>
          <w:b w:val="0"/>
          <w:color w:val="3A4A28"/>
          <w:sz w:val="17"/>
        </w:rPr>
        <w:t>ProPetro Corporate Website, SEC Filings (Form 424B4 FY2026, 10-K), Glassdoor Reviews (3.8/5.0, 135 reviews) — Leadership, Culture, Technology and AI Risk Disclosures,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ProPetro Insider Trading — Pioneer/Exxon 16.6M Share Disposal at $16.66/Share, Net Insider Selling $541K (3-Month) — Fintel, OpenInsider; Revelio Labs Employee Count (1,720, -2.5% YoY),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Simply Wall St, WallStreetZen — PUMP Key Statistics: Stock Price $12.80, D/E 19%, ROE -1.37%, Profit Margin -1.05%, Avg Volume 4.7M, Market Cap $1.32B, 52-Week Range $4.51-$18.50, Analyst Target $17.32,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