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QCLS</w:t>
      </w:r>
      <w:r>
        <w:rPr>
          <w:rFonts w:ascii="Calibri" w:hAnsi="Calibri"/>
          <w:b/>
          <w:color w:val="1A2010"/>
          <w:sz w:val="40"/>
        </w:rPr>
        <w:t xml:space="preserve">  Q/C Technologies,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2026-09-26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Computer Hardware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Q/C Technologies, Inc. (formerly TNF Pharmaceuticals, formerly MyMD Pharmaceuticals) is a micro-cap shell company that pivoted from clinical-stage pharmaceuticals to quantum-class photonic computing in September 2025. Through an exclusive global licensing agreement with Israel's LightSolver Ltd., the company markets the qc-LPU100 laser processing unit for cryptocurrency and blockchain compute applications while retaining a dormant Isomyosamine autoimmune-disease pharmaceutical asset from its prior identity. With 3 employees, zero product revenue, and a market cap of roughly $7M, Martin Shkreli was appointed Strategic Advisor to the company in 2025.</w:t>
      </w:r>
    </w:p>
    <w:p>
      <w:r>
        <w:rPr>
          <w:rFonts w:ascii="Calibri" w:hAnsi="Calibri"/>
          <w:b/>
          <w:color w:val="6E8450"/>
          <w:sz w:val="18"/>
        </w:rPr>
        <w:t>3 Employees · https://www.qctechnologies.com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Q/C Technologies executed its second major identity change in about 14 months when it pivoted from clinical-stage pharmaceuticals to quantum-class photonic computing in September 2025, securing an exclusive global license to LightSolver's laser processing unit (LPU) technology and branding the qc-LPU100 for cryptocurrency and blockchain compute markets [1]. The pivot is a real strategic transformation, but the company has never generated product revenue in either its pharma or computing identity — trailing twelve-month revenue is $0 [2]. AI Deployment (0/2): No AI products ship to customers and no AI-driven savings are quantified; the qc-LPU100 is marketed for blockchain/cryptocurrency verticals, not AI workloads [1]. Market Share (0/2): The company has zero commercial deployments and zero market share in any category. Product Pipeline (1/2): LightSolver has published a roadmap to scale its LPU architecture to 100,000 variables by 2027 and 1,000,000 by 2029, giving some dated visibility, but this is the licensor's roadmap for third-party technology the company does not own outright, not an internally developed pipeline [1]. R&amp;D Intensity (0/1): With 3 full-time employees and reliance on exclusively licensed third-party technology, the company has no meaningful internal R&amp;D capacity.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Q/C Technologies markets itself around 'quantum-class photonic computing at the speed of light' for crypto infrastructure — a generic technology pitch rather than an articulated purpose, and one that has changed twice in just over a year as the company shifted from pharmaceuticals to CBD to quantum computing [1]. Community Impact (0/2): No charitable, foundation, or community investment programs were identified for this 3-person shell. Employee Retention (0/2): With 3 full-time employees and a history of near-total business model turnover, there is no meaningful organizational culture or tenure data to evaluate. Insider Buying (0/2): No evidence of open-market insider buying was found; the company instead raised $7M through a convertible preferred placement, a dilutive financing structure, while appointing Martin Shkreli — barred from the securities industry and convicted of securities fraud — as a paid Strategic Advisor, a governance red flag rather than a conviction signal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metrics; Forward P/E, PEG, and revenue growth are excluded because the company has zero product revenue and no forward earnings estimates. Q/C Technologies carries almost no debt ($371K) against roughly $15.9M in book equity, producing a D/E of about 2.3% that scores a perfect 1.0. However, TTM net losses total approximately $16.6M against that equity base, producing an ROE near -108%, which floors at 0.0, and the absence of any revenue floors the profit-margin metric at 0.0 as well [2]. The stock has fallen from a post-reverse-split 52-week high of $8.17 to $0.87 — an 89% decline — while short interest of roughly 106% of float signals heavy dilutive-financing pressure typical of toxic convertible structures [4]. Daily dollar volume of roughly $4.2M clears the $1M liquidity floor, but the underlying balance sheet and earnings profile still produce a weak mechanical score. Weighted calculation: D/E (1x1.0) + ROE (2x0.0) + Profit Margin (1x0.0) = 1.0 of 4.0 available weight units -&gt; 1.0/4x10 = 2.5, rounds to 3.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Q/C Technologies exemplifies finite-game behavior: two complete identity changes in roughly 14 months (pharmaceuticals -&gt; CBD -&gt; quantum-class crypto computing) chasing whichever narrative is capturing speculative capital, a roughly $7M market cap shell with 3 employees and zero product revenue, and the appointment of Martin Shkreli -- convicted of securities fraud and barred from the securities industry -- as a paid Strategic Advisor. There is no evidence of an enduring purpose, employee culture, or competitive philosophy; this reads as a speculative financing vehicle, not an organization built to keep playing.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No Just Cause is evident. The serial renaming from MyMD Pharmaceuticals to TNF Pharmaceuticals to Q/C Technologies tracks whichever theme is attracting speculative capital rather than an enduring vision, and the company has offered no articulation of a future state worth sacrificing to advance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With only 3 full-time employees and a history of near-total business turnover across three identities, there is no meaningful team or culture to evaluate, and the governance signal from the Shkreli appointment suggests tolerance for reputational risk over trust-building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exists of the company acknowledging competitors or benchmarking itself against established GPU or ASIC accelerator makers; marketing claims assert superiority over GPUs without independent benchmarks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pivot from clinical-stage pharmaceuticals to quantum-class photonic computing is objectively a dramatic strategic reinvention, satisfying the letter of existential flexibility [1]. But Sinek's test requires the pivot be driven by the Just Cause rather than desperation -- here it reads as trend-chasing (quantum computing and crypto were both hot narratives in 2025) rather than a considered strategic bet in service of an enduring purpose.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There is no evidence of leadership sacrificing near-term optics for long-term capability; instead, the company raised dilutive convertible financing and added a controversial paid advisor (Martin Shkreli) that appears aimed at generating attention rather than building durable value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Q/C Technologies offers pure speculative optionality on an unproven laser-based computing accelerator for cryptocurrency infrastructure through its exclusive global license to LightSolver's LPU technology, branded qc-LPU100 [1]. LightSolver's own roadmap targets scaling to 100,000 variables by 2027 and 1,000,000 by 2029, and any independently validated benchmark showing genuine advantages over GPU-based compute could produce outsized percentage moves given the roughly $7M market cap and $0.87 share price. The company carries almost no debt ($371K) and roughly $11M in cash, providing modest runway, and the retained Isomyosamine autoimmune-disease pharmaceutical asset offers a small option value should the quantum-computing pivot fail 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dominates. Q/C Technologies is a 3-employee shell with zero product revenue in either its pharmaceutical or computing identity, a TTM net loss of approximately $16.6M, and an ROE near -108% [2]. The stock has collapsed 89% from its post-reverse-split 52-week high of $8.17 to $0.87, and short interest of roughly 106% of float signals aggressive dilutive-financing dynamics typical of toxic convertible structures. The appointment of Martin Shkreli -- convicted of securities fraud and permanently barred from the securities industry -- as a paid Strategic Advisor is a serious governance red flag regardless of the underlying technology's merit [3]. With two complete business-model pivots in roughly 14 months and no independently validated technology, there is no credible basis for a near-term revenue or earnings inflection, and further dilutive capital raises appear likely to fund operations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Independent third-party benchmarking of the qc-LPU100 laser processing unit against GPU-based compute for blockchain/crypto workloads could establish technical credibility currently absent from the story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 first commercial deployment or pilot agreement with a cryptocurrency mining or compute customer would provide the company's first proof-of-concept revenue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LightSolver's published roadmap to scale the underlying LPU architecture to 100,000 variables by 2027 could de-risk the technology's commercial viability if milestones are met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Zero product revenue against a TTM net loss of approximately $16.6M and roughly $11M in cash creates a limited runway that will likely require further dilutive capital raises, and short interest of roughly 106% of float signals market skepticism about the financing structure [2][4]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The qc-LPU100's 'quantum-class' performance claims remain unvalidated by independent benchmarks or peer-reviewed research, and the underlying technology is exclusively licensed from a third party (LightSolver) rather than owned outright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Governance risk from the appointment of Martin Shkreli -- convicted of securities fraud -- as Strategic Advisor, combined with two complete business-model pivots in roughly 14 months, signals a promotional, trend-chasing operating pattern rather than a durable business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HIGH RISK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(4/9): Q/C Technologies has no operating business for AI to disrupt — it is a pre-revenue shell whose entire enterprise value rests on an unproven, exclusively-licensed laser-computing accelerator marketed for cryptocurrency verticals, not AI workloads [1]. Structurally, a company with no revenue-generating operations cannot be said to have a defensible moat against AI disruption; the appropriate read is uncertainty rather than genuine immunity or genuine vulnerability, and no analyst coverage exists to independently validate the qc-LPU100's competitive positioning against GPU or TPU-based AI accelerators. AI Opportunity (0/1): The licensed LightSolver LPU technology is explicitly positioned for blockchain and cryptocurrency compute, not AI inference or training workloads, and the company has disclosed no AI-related revenue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Q/C Technologies (formerly TNF Pharmaceuticals) — Name Change, LightSolver LPU Exclusive License, and qc-LPU100 Launch — BusinessWire, DataCenterDynamics, StockTitan, September 2025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Q/C Technologies, Inc. — Form 10-K (FY2025) and Form 10-Q Filings — SEC EDGAR,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Q/C Technologies — Martin Shkreli Strategic Advisor Appointment and Convertible Preferred Financing — Investing.com, SEC 8-K Filings,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StockAnalysis.com / Yahoo Finance — QCLS Key Statistics and Short Interest,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