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QDEL</w:t>
      </w:r>
      <w:r>
        <w:rPr>
          <w:rFonts w:ascii="Calibri" w:hAnsi="Calibri"/>
          <w:b/>
          <w:color w:val="1A2010"/>
          <w:sz w:val="40"/>
        </w:rPr>
        <w:t xml:space="preserve">  QuidelOrtho Corporation</w:t>
      </w:r>
    </w:p>
    <w:p>
      <w:pPr>
        <w:spacing w:after="120"/>
      </w:pPr>
      <w:r>
        <w:rPr>
          <w:rFonts w:ascii="Calibri" w:hAnsi="Calibri"/>
          <w:b/>
          <w:color w:val="6E8450"/>
          <w:sz w:val="18"/>
        </w:rPr>
        <w:t>GROWTH SLEEVE · 2026-09-25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QuidelOrtho Corporation provides diagnostic testing solutions globally through four business units: Labs (clinical chemistry, immunoassay, hematology), Transfusion Medicine (blood typing, donor screening), Point of Care (rapid diagnostics), and Molecular Diagnostics (PCR, syndromic testing). Formed from the 2022 merger of Quidel Corporation and Ortho Clinical Diagnostics, the company has struggled with post-merger integration, massive goodwill impairments, and declining revenue. CEO Brian Blaser was appointed in May 2024. Q2 2026 revenue was $631M (+3% reported, +6% ex-China), and full-year 2026 revenue guidance was lowered to $2.52-$2.60B due to persistent China headwinds and weak respiratory demand. Market cap has collapsed to $733M from over $5B post-merger.</w:t>
      </w:r>
    </w:p>
    <w:p>
      <w:r>
        <w:rPr>
          <w:rFonts w:ascii="Calibri" w:hAnsi="Calibri"/>
          <w:b/>
          <w:color w:val="6E8450"/>
          <w:sz w:val="18"/>
        </w:rPr>
        <w:t>6,500 Employees · https://www.quidelortho.com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2022 Quidel-Ortho merger was a bold business model transformation, but the integration has been troubled — revenue has declined from post-merger levels, the company took over $1B in goodwill impairment charges, and market cap has collapsed from $5B+ to $733M [1]. Point of Care revenue grew 16% in Q2 2026, a bright spot, but this does not offset the broader deterioration. AI Deployment (0/2): No evidence of AI-powered products shipping to customers or quantified internal AI efficiency gains was identified. The diagnostics industry is adopting AI for image analysis and test interpretation, but QuidelOrtho has not publicly demonstrated AI deployment. Market Share (1/2): QuidelOrtho is a meaningful player in clinical chemistry, immunoassay, and blood typing but is not a category leader — it competes against Roche, Abbott, Siemens, and Beckman Coulter, all of which have larger installed bases and broader product portfolios [1]. Product Pipeline (0/2): New CTO Jonathan Siegrist was appointed to strengthen the R&amp;D pipeline, but no specific next-generation products with launch dates and revenue visibility have been publicly announced. The company describes itself as 'in a period of transformation' without concrete product milestones. R&amp;D Intensity (0/1): R&amp;D spending appears at or below industry average for medical devices/diagnostics, with no evidence of above-average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QuidelOrtho's stated purpose centers on 'advancing diagnostics' and improving patient outcomes — a generic mission interchangeable with any diagnostics company [3]. The mission does not articulate a deeper purpose or inspire beyond the obvious, and it has not been validated by consistent strategic decisions tracing back to it. Community Impact (0/2): No evidence of distinctive community investment, charitable programs, or social impact initiatives was identified beyond standard corporate sustainability reporting. Employee Retention (0/2): Glassdoor ratings of 2.7/5 for culture and 2.4/5 for career opportunities reflect a deeply troubled organizational culture [3]. Employee reviews describe 'Transformation gone wrong,' 'Lousy Management Changes and Layoffs,' and a culture where 'talent and skill didn't matter, everyone became viewed as expendable.' Multiple rounds of layoffs following the merger have destroyed organizational trust. Insider Buying (0/2): No evidence of meaningful net insider buying by CEO Brian Blaser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The standout metric is the extremely low Forward P/E of 7.4x — well below the 20x target, scoring maximum (1x weight), reflecting the market's deep skepticism about earnings sustainability [4]. However, every other metric is weak or damaging. D/E of 173.3% is elevated against the 70% target (scoring 0.55, 1x weight), with $3.1B in debt against only $123M in cash [4]. ROE of -45.9% is deeply negative, scoring 0 with 2x weight. Profit margin of -39.2% also scores 0 (1x weight), reflecting massive goodwill impairments. Revenue growth YoY of 2.8% is modest (scoring 0.76, 1x weight), and the estimated 5yr revenue CAGR of approximately -2% reflects post-COVID and post-merger revenue declines (scoring 0.2, 2x weight). PEG of 2.06 scores 0.47 with 2x weight, indicating the stock is not cheap relative to its modest growth expectations. Liquidity is adequate at $16.3M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QuidelOrtho is a textbook finite game player in its current state — a company that executed a poorly integrated merger, destroyed billions in shareholder value, cycled through leadership, and has created a low-trust organizational culture. The 2.7/5 Glassdoor culture rating and employee descriptions of being treated as 'expendable' reflect an organization focused on short-term cost-cutting and restructuring rather than building for the long term. The merger itself was a finite game move — a bet to gain scale and market share through financial engineering rather than organic capability building. The company may recover under new CEO Brian Blaser, but the current evidence points to an organization in survival mode, not one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'Advancing diagnostics' is a functional description that exists but is shallow — interchangeable with Abbott, Roche, Siemens, or any diagnostics peer [3]. There is no evidence that this purpose shapes strategic decisions; the merger, restructuring, and layoffs appear driven by financial logic rather than a vision of a better future. The company's communications focus on 'transformation' and 'turnaround' rather than a purpose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evidence strongly points to a low-trust environment. Glassdoor rates culture at 2.7/5 and career opportunities at 2.4/5 [3]. Employee reviews describe a post-merger culture where 'talent and skill didn't matter' and 'everyone became viewed as expendable.' Multiple rounds of layoffs have created organizational instability. The CEO change from Douglas Bryant to Brian Blaser in 2024 added leadership disruption. Employees report feeling like numbers rather than valued contributors —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QuidelOrtho's competitive language and strategic actions suggest a finite competitive mindset. The Quidel-Ortho merger was fundamentally a scale play — combining two mid-tier diagnostics companies to 'compete' with Roche and Abbott through size rather than through capability improvement [1]. There is no evidence in management commentary of learning from rivals' strengths or using competitive pressure for self-improvement. The company's market share challenges in China and respiratory testing suggest it is losing ground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Quidel-Ortho merger represented a dramatic strategic bet — combining a point-of-care rapid testing company with a clinical laboratory company to create a full-spectrum diagnostics platform [1]. This was a genuine business model transformation, not an incremental change. However, the execution has been catastrophic (revenue decline, $1B+ goodwill impairment, market cap collapse from $5B+ to $733M), and the flexibility appears driven by financial desperation rather than purposeful reinvention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by current or recent leadership. The post-merger period has been characterized by cost-cutting, layoffs, and revenue guidance reductions rather than bold investments in future capability [1]. Revenue guidance was lowered to $2.52-$2.60B, and the company is retreating from the China market rather than investing through the downturn. CEO Brian Blaser inherited a troubled situation but has not yet demonstrated the willingness to sacrifice near-term results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QuidelOrtho at 7.4x forward earnings appears statistically cheap, but the low valuation reflects deep fundamental challenges rather than an overlooked opportunity. Q2 2026 revenue of $631M grew 3% reported (+6% ex-China), with Point of Care up 16% and Labs up 4%, showing some business line stabilization [1]. Forward EPS of $1.44 implies a return to profitability after massive goodwill impairments drove trailing EPS to -$15.94. The $10.69 stock price (down 70% from the 52-week high of $35.58) creates a $733M market cap for a company generating $2.5B+ in annual revenue. If new CEO Brian Blaser can stabilize operations, repair the culture, and improve margins, the stock could rerate significantly from depressed levels. The Inspire Impact Score of 44 (ALIGNED) is positive for faith-based consideration [4].</w:t>
      </w:r>
    </w:p>
    <w:p>
      <w:pPr>
        <w:spacing w:after="120"/>
      </w:pPr>
      <w:r>
        <w:rPr>
          <w:rFonts w:ascii="Calibri" w:hAnsi="Calibri"/>
          <w:b w:val="0"/>
          <w:color w:val="3A4A28"/>
          <w:sz w:val="20"/>
        </w:rPr>
        <w:t>The bear case is comprehensive: the Quidel-Ortho merger has been value-destructive by nearly every measure. D/E of 173.3% with $3.1B in debt against only $123M in cash creates a leveraged balance sheet with limited margin for error [4]. ROE of -45.9% and profit margin of -39.2% reflect an unprofitable business burdened by impairment charges. Revenue guidance was lowered to $2.52-$2.60B amid persistent China market pressure and weak respiratory demand [1][2]. The Glassdoor culture rating of 2.7/5 with descriptions of layoffs, expendable employees, and management dysfunction suggests deep organizational problems that cannot be fixed quickly [3]. The stock has declined 70% from its 52-week high to near its 52-week low of $9.92, and the PEG of 2.06 indicates the stock is not cheap relative to its modest growth expectations even at these depressed levels. QuidelOrtho competes against Roche, Abbott, and Siemens — companies with vastly greater scale, R&amp;D budgets, and installed bases. The merger thesis of creating a competitive full-spectrum diagnostics platform has not materialized, and the company risks becoming a subscale player in every segment.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Brian Blaser could execute a successful turnaround, stabilizing margins and restoring operational focus — the appointment of a new CTO signals commitment to rebuilding the R&amp;D pipeline and innovation capabilities [3]</w:t>
      </w:r>
    </w:p>
    <w:p>
      <w:pPr>
        <w:spacing w:before="40" w:after="40"/>
        <w:ind w:left="283"/>
      </w:pPr>
      <w:r>
        <w:rPr>
          <w:rFonts w:ascii="Calibri" w:hAnsi="Calibri"/>
          <w:b/>
          <w:color w:val="4A6B25"/>
          <w:sz w:val="20"/>
        </w:rPr>
        <w:t xml:space="preserve">2. </w:t>
      </w:r>
      <w:r>
        <w:rPr>
          <w:rFonts w:ascii="Calibri" w:hAnsi="Calibri"/>
          <w:b w:val="0"/>
          <w:color w:val="3A4A28"/>
          <w:sz w:val="20"/>
        </w:rPr>
        <w:t>Point of Care segment grew 16% in Q2 2026, and Labs revenue grew 9% ex-China — if core segments sustain mid-to-high single-digit growth and China pressure stabilizes, the revenue trajectory could improve materially [1]</w:t>
      </w:r>
    </w:p>
    <w:p>
      <w:pPr>
        <w:spacing w:before="40" w:after="40"/>
        <w:ind w:left="283"/>
      </w:pPr>
      <w:r>
        <w:rPr>
          <w:rFonts w:ascii="Calibri" w:hAnsi="Calibri"/>
          <w:b/>
          <w:color w:val="4A6B25"/>
          <w:sz w:val="20"/>
        </w:rPr>
        <w:t xml:space="preserve">3. </w:t>
      </w:r>
      <w:r>
        <w:rPr>
          <w:rFonts w:ascii="Calibri" w:hAnsi="Calibri"/>
          <w:b w:val="0"/>
          <w:color w:val="3A4A28"/>
          <w:sz w:val="20"/>
        </w:rPr>
        <w:t>At $733M market cap on $2.5B+ revenue, any improvement in margins or debt reduction could trigger a significant rerating — the stock trades below 0.3x revenue, deeply discounted to diagnostics peers averaging 3-5x revenue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Balance sheet stress: $3.1B in debt with only $123M in cash creates refinancing risk and limits management's flexibility to invest in the turnaround — any covenant breach or ratings downgrade could force dilutive capital raises or asset sales [4]</w:t>
      </w:r>
    </w:p>
    <w:p>
      <w:pPr>
        <w:spacing w:before="40" w:after="40"/>
        <w:ind w:left="283"/>
      </w:pPr>
      <w:r>
        <w:rPr>
          <w:rFonts w:ascii="Calibri" w:hAnsi="Calibri"/>
          <w:b/>
          <w:color w:val="4A6B25"/>
          <w:sz w:val="20"/>
        </w:rPr>
        <w:t xml:space="preserve">2. </w:t>
      </w:r>
      <w:r>
        <w:rPr>
          <w:rFonts w:ascii="Calibri" w:hAnsi="Calibri"/>
          <w:b w:val="0"/>
          <w:color w:val="3A4A28"/>
          <w:sz w:val="20"/>
        </w:rPr>
        <w:t>Cultural deterioration: Glassdoor 2.7/5 culture rating with employee descriptions of layoffs, expendability, and management dysfunction signals deep organizational damage that impairs execution and talent retention — the hardest turnaround challenge is cultural [3]</w:t>
      </w:r>
    </w:p>
    <w:p>
      <w:pPr>
        <w:spacing w:before="40" w:after="40"/>
        <w:ind w:left="283"/>
      </w:pPr>
      <w:r>
        <w:rPr>
          <w:rFonts w:ascii="Calibri" w:hAnsi="Calibri"/>
          <w:b/>
          <w:color w:val="4A6B25"/>
          <w:sz w:val="20"/>
        </w:rPr>
        <w:t xml:space="preserve">3. </w:t>
      </w:r>
      <w:r>
        <w:rPr>
          <w:rFonts w:ascii="Calibri" w:hAnsi="Calibri"/>
          <w:b w:val="0"/>
          <w:color w:val="3A4A28"/>
          <w:sz w:val="20"/>
        </w:rPr>
        <w:t>China and respiratory headwinds show no signs of abating, and full-year revenue guidance was already lowered to $2.52-$2.60B — further deterioration in these markets could force additional guidance cuts and potentially trigger debt covenant concerns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QuidelOrtho's core business — manufacturing physical diagnostic instruments, reagents, and consumables for clinical laboratories, blood banks, and point-of-care settings — is protected from AI disruption [1]. Blood typing requires physical reagents and instruments, molecular diagnostics requires physical PCR thermocyclers and sample-to-result systems, and clinical chemistry requires physical analyzers. The installed base of instruments creates switching costs, and lab testing is heavily regulated (FDA, CLIA). AI cannot replace the physical act of running a blood test or a PCR assay. AI may improve diagnostic interpretation and lab workflow efficiency, but this is an opportunity for diagnostics companies rather than a threat — the instruments and consumables remain essential. No analyst has flagged AI as a substitution risk for the diagnostics industry. AI Opportunity (0/1): QuidelOrtho does not generate meaningful AI-related revenue. AI could enhance diagnostic algorithms and lab workflow optimization, but the company has not publicly deployed AI-powered products or reported AI-driven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QuidelOrtho Q2 2026 Earnings Release — Revenue $631M (+3% reported, +6% ex-China), Labs $383M (+4%), Point of Care $108M (+16%), Full-Year Revenue Guidance Lowered to $2.52-$2.60B, July 2026</w:t>
      </w:r>
    </w:p>
    <w:p>
      <w:pPr>
        <w:spacing w:before="20" w:after="20"/>
        <w:ind w:left="170"/>
      </w:pPr>
      <w:r>
        <w:rPr>
          <w:rFonts w:ascii="Calibri" w:hAnsi="Calibri"/>
          <w:b/>
          <w:color w:val="4A6B25"/>
          <w:sz w:val="15"/>
        </w:rPr>
        <w:t xml:space="preserve">2. </w:t>
      </w:r>
      <w:r>
        <w:rPr>
          <w:rFonts w:ascii="Calibri" w:hAnsi="Calibri"/>
          <w:b w:val="0"/>
          <w:color w:val="3A4A28"/>
          <w:sz w:val="17"/>
        </w:rPr>
        <w:t>QuidelOrtho Q1 2026 Earnings and Full-Year 2026 Guidance — Revenue $620M, China and Respiratory Headwinds, Guidance Reduction Factors, 2026</w:t>
      </w:r>
    </w:p>
    <w:p>
      <w:pPr>
        <w:spacing w:before="20" w:after="20"/>
        <w:ind w:left="170"/>
      </w:pPr>
      <w:r>
        <w:rPr>
          <w:rFonts w:ascii="Calibri" w:hAnsi="Calibri"/>
          <w:b/>
          <w:color w:val="4A6B25"/>
          <w:sz w:val="15"/>
        </w:rPr>
        <w:t xml:space="preserve">3. </w:t>
      </w:r>
      <w:r>
        <w:rPr>
          <w:rFonts w:ascii="Calibri" w:hAnsi="Calibri"/>
          <w:b w:val="0"/>
          <w:color w:val="3A4A28"/>
          <w:sz w:val="17"/>
        </w:rPr>
        <w:t>QuidelOrtho Leadership and Culture — CEO Brian Blaser (since May 2024), CTO Jonathan Siegrist, Glassdoor 2.7/5 Culture, 2.4/5 Career Opportunities, Layoff Reviews,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QDEL Key Statistics: Forward P/E 7.4x, PEG 2.06, D/E 173.3%, ROE -45.9%, Profit Margin -39.2%, Market Cap $733M, Stock Price $10.69 (52-wk High $35.58),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