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QH</w:t>
      </w:r>
      <w:r>
        <w:rPr>
          <w:rFonts w:ascii="Calibri" w:hAnsi="Calibri"/>
          <w:b/>
          <w:color w:val="1A2010"/>
          <w:sz w:val="40"/>
        </w:rPr>
        <w:t xml:space="preserve">  Quhuo Limited</w:t>
      </w:r>
    </w:p>
    <w:p>
      <w:pPr>
        <w:spacing w:after="120"/>
      </w:pPr>
      <w:r>
        <w:rPr>
          <w:rFonts w:ascii="Calibri" w:hAnsi="Calibri"/>
          <w:b/>
          <w:color w:val="6E8450"/>
          <w:sz w:val="18"/>
        </w:rPr>
        <w:t>GROWTH SLEEVE · 2026-09-01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China</w:t>
      </w:r>
    </w:p>
    <w:p>
      <w:pPr>
        <w:spacing w:after="80"/>
      </w:pPr>
      <w:r>
        <w:rPr>
          <w:rFonts w:ascii="Calibri" w:hAnsi="Calibri"/>
          <w:b w:val="0"/>
          <w:color w:val="3A4A28"/>
          <w:sz w:val="20"/>
        </w:rPr>
        <w:t>Quhuo operates as a gig economy platform providing workforce solutions in China, including on-demand delivery for food and groceries, ride-hailing services, bike maintenance, and housekeeping/accommodation solutions. The company IPO'd on NASDAQ in July 2020 but has experienced severe revenue decline and operating losses. TTM revenue is $361M (-17.1% YoY), with H1 2025 revenue declining 30.2% to RMB 1.13B. The company received a NASDAQ delisting determination notice in March 2026 for failing to maintain minimum stock price compliance. Shares outstanding increased 235% YoY through massive dilution, and the Altman Z-Score of -0.25 signals significant bankruptcy risk. Market cap is approximately $11.5M.</w:t>
      </w:r>
    </w:p>
    <w:p>
      <w:r>
        <w:rPr>
          <w:rFonts w:ascii="Calibri" w:hAnsi="Calibri"/>
          <w:b/>
          <w:color w:val="6E8450"/>
          <w:sz w:val="18"/>
        </w:rPr>
        <w:t>490 Employees · https://www.quhuo.cn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Quhuo's core on-demand delivery business has declined 30.7% YoY in H1 2025, with total revenue falling 30.2% to RMB 1.13B [1]. No successful product launches, market pivots, or business model transformations have reversed the decline trajectory. The company looks substantially weaker than it did five years ago at its 2020 IPO. AI Deployment (1/2): Quhuo announced a partnership with Wons to expand AI data collection and training services, broadening international reach [2]. This represents early-stage AI product development with potential revenue, though the initiative is nascent and its financial impact is not yet quantified. Market Share (0/2): No evidence of market leadership or share gains in China's highly competitive gig economy. Revenue declines suggest the company is losing ground to larger platforms like Meituan and Ele.me, which dominate Chinese food delivery with vastly greater scale and resources. Product Pipeline (0/2): The supply chain empowerment partnership with New World is projected to generate RMB 60M in revenue, but this is a single modest initiative without a broader product roadmap [1]. No next-generation products with specific launch dates were identified. R&amp;D Intensity (0/1): No evidence of meaningful R&amp;D investment relative to the company's revenue base. The 490-person workforce is primarily operations-focused rather than technology-development oriented.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Quhuo's name (趣活, roughly 'interesting/fun living') implies a purpose around enabling better lives for gig workers and service consumers in China. The company positions itself as empowering workforce solutions, connecting workers with flexible employment opportunities. This represents a generic but identifiable purpose — providing livelihood access for gig workers is meaningful but not distinctively articulated or differentiated from dozens of competing gig platforms in China. Community Impact (0/2): No evidence of charitable programs, community investment, or social impact initiatives was found. As a gig economy platform, the company's social impact is inherently mixed — providing flexible employment but also facing broader industry criticism over worker protections and benefits in China's gig economy. Employee Retention (0/2): No specific employee tenure, turnover, or retention data is publicly available. With only 490 employees (down from likely higher levels given the revenue decline) and a company facing potential NASDAQ delisting, retention risk is elevated but unquantified. Insider Buying (0/2): No evidence of insider buying was identified. The 235% increase in shares outstanding suggests management has relied heavily on equity issuance rather than investing personal capital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25,171 shares at $4.17 per share yields daily turnover of approximately $104,963, which is well below the $1,000,000 minimum liquidity threshold required by the IOWN framework [2]. Infrastructure score is automatically set to 0 regardless of other metrics. For reference, underlying metrics confirm the distressed financial profile: D/E of 33% is reasonable, but ROE of -37.15% and profit margin of -5.92% reflect persistent operating losses. Revenue declined 17.1% YoY to $361M TTM [2]. The company has no forward PE or PEG ratio (unprofitable). The NASDAQ delisting notice in March 2026, Altman Z-Score of -0.25, and 235% share dilution further confirm this stock is unsuitable for investment. Market cap of $11.5M represents a micro-cap with severe liquidity and survival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Quhuo is operating in pure survival mode — a quintessentially finite posture. The company faces NASDAQ delisting, declining revenue (-30% in H1 2025), operating losses, and has diluted shareholders by 235% in a single year to raise capital. Strategic decisions appear driven by near-term survival rather than long-term purpose. There is no articulated Just Cause, no evidence of courageous long-term investment, and the organizational instability (490 employees managing a shrinking platform in a hyper-competitive Chinese gig market) precludes the trust and vision necessary for infinite game play.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Quhuo exists to operate a gig economy platform connecting workers with delivery and service opportunities, but this is a commercial function, not a cause. There is no articulated vision of a better future, no purpose statement that would inspire sacrifice, and no evidence that the company's work connects to something larger than market-share competition in Chinese food delivery [1]. The company's public communications focus on revenue targets and partnership announcements rather than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organizational environment shows signs of low trust and instability. The company has reduced from a larger workforce to 490 employees amid declining revenue, suggesting layoffs and restructuring. The 235% share dilution in a single year damages trust between management and shareholders [2]. The NASDAQ delisting notice in March 2026 creates additional uncertainty and anxiety for remaining employees. No evidence of employee empowerment, cultural initiatives, or psychological safety was found. A company fighting for survival typically does not invest in the trust-building that Sinek considers foundational.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Quhuo competes against Meituan, Ele.me, and Didi — platforms with vastly greater scale, technology, and capital. No management commentary was found acknowledging these competitors' strengths or using competitive dynamics as motivation for self-improvement. The company's competitive language, where found, focuses on differentiation through niche services (housekeeping, AI data) rather than learning from larger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Quhuo has shown some strategic flexibility by diversifying from pure on-demand delivery into housekeeping and accommodation solutions (Chengtu Homestay growing 83.6% in revenue and 390.8% in gross profit) and AI data collection services [1]. These pivots suggest willingness to evolve the business model in response to the declining delivery segment. However, these shifts appear driven by desperation (core revenue down 30%) rather than a cause-driven transformation, and the new segments remain small relative to the overall revenue base.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leadership decisions was found. The company's actions — massive share dilution (235% YoY), NASDAQ compliance failures, and declining revenue without a clear turnaround strategy — suggest management is making reactive, survival-oriented decisions rather than investing in long-term capability [2]. Diluting shareholders by 235% to fund operations is the opposite of the kind of principled capital allocation that Sinek associates with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Quhuo's bull case rests on its pivot toward higher-margin housekeeping and accommodation services (Chengtu Homestay revenue +83.6%, gross profit +390.8%) and a nascent AI data collection partnership with Wons that could provide a growth vector beyond the declining delivery core [1]. Revenue of $361M against an $11.5M market cap implies a Price/Sales ratio of 0.03x — if the company can stabilize revenue and achieve breakeven, the stock trades at a deep discount to any reasonable valuation floor. The supply chain empowerment partnership with New World is projected to generate RMB 60M in annual revenue, and the Chinese gig economy market remains large despite competitive intensity.</w:t>
      </w:r>
    </w:p>
    <w:p>
      <w:pPr>
        <w:spacing w:after="120"/>
      </w:pPr>
      <w:r>
        <w:rPr>
          <w:rFonts w:ascii="Calibri" w:hAnsi="Calibri"/>
          <w:b w:val="0"/>
          <w:color w:val="3A4A28"/>
          <w:sz w:val="20"/>
        </w:rPr>
        <w:t>The bear case is overwhelming. Revenue has declined 30% in H1 2025, net losses widened to RMB 53M, and the Altman Z-Score of -0.25 signals significant bankruptcy risk [2]. The company received a NASDAQ delisting determination in March 2026 for price non-compliance, and shares outstanding increased 235% YoY through dilutive equity issuances that destroy existing shareholder value. Daily trading volume averages only 25,171 shares ($105K daily turnover), making the stock essentially illiquid for institutional investors. The company competes against Meituan and Ele.me — platforms with 100x+ the capital, technology, and market share — with no defensible competitive moat. Autonomous delivery deployments by Chinese tech giants represent a structural threat to the on-demand delivery workforce model. As a Chinese ADR, the stock also carries regulatory and geopolitical risk related to U.S.-China tensions and potential forced delisting under the Holding Foreign Companies Accountable 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Housekeeping and accommodation segment (Chengtu Homestay) grew 83.6% in revenue and could become the primary growth driver if the delivery decline stabilizes</w:t>
      </w:r>
    </w:p>
    <w:p>
      <w:pPr>
        <w:spacing w:before="40" w:after="40"/>
        <w:ind w:left="283"/>
      </w:pPr>
      <w:r>
        <w:rPr>
          <w:rFonts w:ascii="Calibri" w:hAnsi="Calibri"/>
          <w:b/>
          <w:color w:val="4A6B25"/>
          <w:sz w:val="20"/>
        </w:rPr>
        <w:t xml:space="preserve">2. </w:t>
      </w:r>
      <w:r>
        <w:rPr>
          <w:rFonts w:ascii="Calibri" w:hAnsi="Calibri"/>
          <w:b w:val="0"/>
          <w:color w:val="3A4A28"/>
          <w:sz w:val="20"/>
        </w:rPr>
        <w:t>AI data collection partnership with Wons could generate international revenue and higher-margin AI training services</w:t>
      </w:r>
    </w:p>
    <w:p>
      <w:pPr>
        <w:spacing w:before="40" w:after="40"/>
        <w:ind w:left="283"/>
      </w:pPr>
      <w:r>
        <w:rPr>
          <w:rFonts w:ascii="Calibri" w:hAnsi="Calibri"/>
          <w:b/>
          <w:color w:val="4A6B25"/>
          <w:sz w:val="20"/>
        </w:rPr>
        <w:t xml:space="preserve">3. </w:t>
      </w:r>
      <w:r>
        <w:rPr>
          <w:rFonts w:ascii="Calibri" w:hAnsi="Calibri"/>
          <w:b w:val="0"/>
          <w:color w:val="3A4A28"/>
          <w:sz w:val="20"/>
        </w:rPr>
        <w:t>Extreme undervaluation at 0.03x Price/Sales creates asymmetric upside if the company avoids delisting and achieves operational breakeven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determination received March 2026 — failure to regain compliance could force the stock to OTC markets, destroying remaining liquidity and institutional access</w:t>
      </w:r>
    </w:p>
    <w:p>
      <w:pPr>
        <w:spacing w:before="40" w:after="40"/>
        <w:ind w:left="283"/>
      </w:pPr>
      <w:r>
        <w:rPr>
          <w:rFonts w:ascii="Calibri" w:hAnsi="Calibri"/>
          <w:b/>
          <w:color w:val="4A6B25"/>
          <w:sz w:val="20"/>
        </w:rPr>
        <w:t xml:space="preserve">2. </w:t>
      </w:r>
      <w:r>
        <w:rPr>
          <w:rFonts w:ascii="Calibri" w:hAnsi="Calibri"/>
          <w:b w:val="0"/>
          <w:color w:val="3A4A28"/>
          <w:sz w:val="20"/>
        </w:rPr>
        <w:t>235% share dilution in one year signals management willingness to destroy shareholder value to fund operations — further dilution is likely given ongoing losses of RMB 53M</w:t>
      </w:r>
    </w:p>
    <w:p>
      <w:pPr>
        <w:spacing w:before="40" w:after="40"/>
        <w:ind w:left="283"/>
      </w:pPr>
      <w:r>
        <w:rPr>
          <w:rFonts w:ascii="Calibri" w:hAnsi="Calibri"/>
          <w:b/>
          <w:color w:val="4A6B25"/>
          <w:sz w:val="20"/>
        </w:rPr>
        <w:t xml:space="preserve">3. </w:t>
      </w:r>
      <w:r>
        <w:rPr>
          <w:rFonts w:ascii="Calibri" w:hAnsi="Calibri"/>
          <w:b w:val="0"/>
          <w:color w:val="3A4A28"/>
          <w:sz w:val="20"/>
        </w:rPr>
        <w:t>Core on-demand delivery revenue declining 30% YoY with no clear turnaround strategy against Meituan and Ele.me, which have dominant market positions and vastly superior technology and capital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Quhuo's core gig economy business — managing on-demand delivery workers and ride-hailing drivers — faces meaningful AI disruption exposure. Autonomous delivery vehicles and drones are actively being deployed in Chinese cities by competitors including Meituan and JD.com, which could reduce demand for human delivery workers over the next 3-5 years [3]. AI-optimized dispatch and routing algorithms could also reduce the need for intermediary workforce management platforms, allowing larger platforms to internalize these functions. However, the physical nature of housekeeping and accommodation services provides some protection, as these require human presence that AI cannot fully replicate. AI Opportunity (1/1): Quhuo has partnered with Wons to expand AI data collection and training services, representing a nascent AI revenue stream [2]. The company's large gig workforce could potentially be leveraged for AI training data annotation and collection, though this initiative is early-stage and unquantified.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Quhuo H1 2025 Financial Results and Segment Performance, TipRanks earnings summary</w:t>
      </w:r>
    </w:p>
    <w:p>
      <w:pPr>
        <w:spacing w:before="20" w:after="20"/>
        <w:ind w:left="170"/>
      </w:pPr>
      <w:r>
        <w:rPr>
          <w:rFonts w:ascii="Calibri" w:hAnsi="Calibri"/>
          <w:b/>
          <w:color w:val="4A6B25"/>
          <w:sz w:val="15"/>
        </w:rPr>
        <w:t xml:space="preserve">2. </w:t>
      </w:r>
      <w:r>
        <w:rPr>
          <w:rFonts w:ascii="Calibri" w:hAnsi="Calibri"/>
          <w:b w:val="0"/>
          <w:color w:val="3A4A28"/>
          <w:sz w:val="17"/>
        </w:rPr>
        <w:t>Stock Analysis — QH Statistics, Valuation Metrics, and NASDAQ delisting notice,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Quhuo AI Data Collection Partnership with Wons announcement,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