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REAX</w:t>
      </w:r>
      <w:r>
        <w:rPr>
          <w:rFonts w:ascii="Calibri" w:hAnsi="Calibri"/>
          <w:b/>
          <w:color w:val="1A2010"/>
          <w:sz w:val="40"/>
        </w:rPr>
        <w:t xml:space="preserve">  Real REMAX Group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26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Real Estate Services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Real REMAX Group Inc. (formerly The Real Brokerage Inc., renamed August 2026 following its acquisition of RE/MAX Holdings) is a real estate technology company operating a tech-native, agent-first brokerage model across the United States and Canada. Founded in 2014 and headquartered in Miami, Florida, the company provides title, mortgage, digital wallet, and franchising/ancillary services alongside its core brokerage platform, reZEN, which uses AI-powered tools to reduce agents' administrative burden.</w:t>
      </w:r>
    </w:p>
    <w:p>
      <w:r>
        <w:rPr>
          <w:rFonts w:ascii="Calibri" w:hAnsi="Calibri"/>
          <w:b/>
          <w:color w:val="6E8450"/>
          <w:sz w:val="18"/>
        </w:rPr>
        <w:t>511 Employees · https://realremaxgroup.com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Real completed a transformative $880 million all-stock-and-cash acquisition of RE/MAX Holdings in 2026, rebranding as Real REMAX Group and vaulting into the top five U.S. brokerages by agent count and sales volume, while FY2025 revenue surged 56% to $2.0 billion and net loss narrowed to just $8.1 million [1][2]. AI Deployment (1/2): The proprietary reZEN platform embeds AI-powered tools designed to reduce agent administrative work, per CEO Tamir Poleg's stated strategy of pursuing 'pure tech innovation' rather than reworking the legacy commission model [4][5]. Market Share (2/2): The company surpassed 35,000 agents (+26% YoY) and ranks among the five largest U.S. brokerages by the 2025 RealTrends Verified Brokerage Rankings, with Q2 2026 revenue of $700.6 million (+30% YoY) [3][4]. Product Pipeline (1/2): Ancillary services (title, mortgage origination, escrow, fintech wallet) plus RE/MAX franchising integration create a multi-year cross-sell roadmap, with combined pro forma adjusted EBITDA of ~$190 million including $30M of committed synergies [8]. R&amp;D Intensity (1/1): The tech-native virtual brokerage model requires sustained platform investment in reZEN to support its rapid agent-count scaling.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Real's agent-first ethos is built around helping agents build long-term wealth through a collaborative, transparent revenue-share model, which is a real point of differentiation from traditional franchise brokerages but not uniquely distinctive versus other agent-centric platforms like eXp Realty [4][6]. Community Impact (0/2): No specific community investment or philanthropic program was identified in the research window. Employee/Agent Retention (2/2): The company promoted three former agents into senior roles in 2026 — Ken Pozek to the Board, Dusty Oglesby as VP of Agent Learning and Development, and Jason Cassity as Chief Growth Officer — explicitly to 'strengthen agent voice in executive leadership,' and 26% YoY agent-count growth suggests strong agent satisfaction driving organic recruitment [4]. Insider Buying (0/2): No evidence of meaningful net insider buying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as a Growth stock. REAX shows explosive top-line momentum with revenue growth YoY of 29.6% and an approximate 3-year revenue CAGR (2022-2025, the longest window available) of roughly 73%, both scoring at or above target and carrying full weight under the algorithm [1][9]. However, profitability metrics remain a drag: ROE of -24.9% and profit margin of -0.72% both sit at or below the zero floor, reflecting the company's continued investment phase (agent commission payouts and stock-based comp) even as GAAP losses have narrowed sharply year over year [1][9]. Forward P/E and PEG are not meaningful given negative near-term forward earnings following the RE/MAX acquisition, and debt-to-equity was unavailable from source data. Liquidity comfortably clears the floor at roughly $12.5 million in average daily dollar volume ($19.02 x ~655K shares).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Real REMAX Group displays strong existential flexibility and trusting-teams evidence through its bold RE/MAX acquisition and agent-to-leadership promotions, anchored by a genuine (if not fully distinctive) agent-wealth-building cause; the main gap is limited public evidence of community investment or courage-tested crisis response beyond aggressive market expansion.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Real's stated purpose of helping agents build long-term wealth through revenue share and equity, rather than maximizing near-term commission extraction, gives it a genuine cause beyond quarterly transaction volume, though the pitch is shared by other agent-centric platforms like eXp Realty [4][6].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Elevating three former agents into the Board, VP of Agent Learning and Development, and Chief Growth Officer roles is concrete evidence of distributing real decision-making authority to the frontline rather than concentrating it at the executive layer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Real operates in a fiercely competitive field against Compass, eXp Realty, Zillow, and traditional franchise brokerages, and its response — aggressive agent recruitment plus the RE/MAX acquisition — treats rivalry as a spur for structural differentiation rather than price competition alone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Rather than deepening its pure-play discount brokerage model, Real is diversifying into title, mortgage, fintech wallet, and now full-service franchising via RE/MAX — a substantive strategic pivot to diversify revenue beyond commission splits ahead of industry disruption [1][8].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Completing an $880 million acquisition of RE/MAX — a much larger, century-old legacy franchise brand — while still posting a net loss shows willingness to make a bold, dilutive long-horizon bet rather than optimize for near-term profitability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Real REMAX Group is the fastest-growing major U.S. brokerage, having scaled to 35,000+ agents and $2.0 billion of FY2025 revenue (+56%) on a tech-native, low-overhead model, and it just completed a transformative $880 million acquisition of RE/MAX that adds a century-old global franchise brand and ~$190 million of pro forma combined adjusted EBITDA including committed synergies [1][2][8]. The agent-first culture — reinforced by promoting former agents into the Board and C-suite — has driven strong organic recruitment and narrowing losses even as the company continues to invest in AI-enabled tools (reZEN) and ancillary revenue streams (title, mortgage, fintech wallet) [4][5].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core risk is that Infrastructure metrics remain weak on a mechanical basis: ROE and profit margin are still negative as the company absorbs RE/MAX integration costs and continues to fund rapid agent-count growth, and forward earnings visibility is limited immediately post-acquisition. Investors are effectively underwriting continued execution of the RE/MAX integration and a path to sustained profitability, which is plausible given the trajectory of narrowing losses and rising adjusted EBITDA, but is not yet proven at scale.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RE/MAX integration synergies (targeted $30M committed run-rate) flowing through to consolidated adjusted EBITDA over 2026-2027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agent-count growth (+26% YoY) expanding the revenue base and ancillary service attach rates (title, mortgage, wallet)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Path to sustained GAAP profitability as losses have narrowed from prior years toward breakeven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Integration execution risk from absorbing RE/MAX's legacy franchise network and culture into a tech-native brokerage model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Industry-wide commission compression risk from AI-enabled portal search/matching tools and post-NAR-settlement buyer-agent fee pressure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Persistently negative ROE and profit margin under the mechanical Infrastructure scoring, reflecting an unproven path to durable profitability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Real's tech-native, low-overhead virtual brokerage model is structurally better positioned than legacy franchise competitors to absorb AI-driven changes to real estate search and lead generation, since its cost base and agent economics were designed around software leverage from inception rather than physical office footprints [4][5]. Some residual risk exists from portal operators (e.g., Zillow) building AI concierge and matching tools that could compress buy-side commissions industry-wide, a risk shared across the brokerage sector post-NAR settlement. AI Opportunity Tiebreaker (1/1): reZEN's AI-powered agent tools are already reducing administrative overhead in production, giving Real a genuine efficiency and margin-expansion lever as it integrates RE/MAX's franchise network [4][5].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The Real Brokerage Inc. Announces Fourth Quarter and Full Year 2025 Financial Results, businesswire.com/investors.onereal.com, March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Real Brokerage Posts 56% Revenue Surge in 2025 as Losses Narrow and Agent Network Grows, The Globe and Mail,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The Real Brokerage Inc (REAX) Q2 2026 Earnings Call Highlights, Yahoo Finance,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The Real Brokerage Surpasses 35,000 Agents as Company Celebrates 12 Years of Agent-First Innovation, BusinessWire,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The Real Brokerage is banking on 'pure tech innovation', HousingWire,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Real, REMAX CEOs speak on tech, culture following acquisition, HousingWire,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Real Appoints Jason Cassity as Chief Growth Officer, Strengthening Agent Voice in Executive Leadership, investors.onereal.com,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8. </w:t>
      </w:r>
      <w:r>
        <w:rPr>
          <w:rFonts w:ascii="Calibri" w:hAnsi="Calibri"/>
          <w:b w:val="0"/>
          <w:color w:val="3A4A28"/>
          <w:sz w:val="17"/>
        </w:rPr>
        <w:t>Real REMAX Group's 2026 Outlook: Scaling Agent Network to Drive Higher Ancillary Service Revenue, The Motley Fool,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9. </w:t>
      </w:r>
      <w:r>
        <w:rPr>
          <w:rFonts w:ascii="Calibri" w:hAnsi="Calibri"/>
          <w:b w:val="0"/>
          <w:color w:val="3A4A28"/>
          <w:sz w:val="17"/>
        </w:rPr>
        <w:t>yfinance — REAX key statistics and financial data,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