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REKR</w:t>
      </w:r>
      <w:r>
        <w:rPr>
          <w:rFonts w:ascii="Calibri" w:hAnsi="Calibri"/>
          <w:b/>
          <w:color w:val="1A2010"/>
          <w:sz w:val="40"/>
        </w:rPr>
        <w:t xml:space="preserve">  Rekor Systems, Inc.</w:t>
      </w:r>
    </w:p>
    <w:p>
      <w:pPr>
        <w:spacing w:after="120"/>
      </w:pPr>
      <w:r>
        <w:rPr>
          <w:rFonts w:ascii="Calibri" w:hAnsi="Calibri"/>
          <w:b/>
          <w:color w:val="6E8450"/>
          <w:sz w:val="18"/>
        </w:rPr>
        <w:t>GROWTH SLEEVE · 2026-09-07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Rekor Systems develops AI-powered roadway intelligence software platforms that deliver real-time traffic monitoring, vehicle recognition, and urban mobility analytics for government and commercial customers. The company's technology portfolio includes computer vision, license plate recognition, and privacy-enhanced traffic monitoring, backed by 30 filed patents (6 awarded). Q2 2026 revenue was $12.7M (+2% YoY, +23% QoQ) with recurring revenue growing 14% YoY to $6.7M and adjusted gross margin expanding to 56%. The company implemented a 16% workforce reduction and expects to achieve profitability in H2 2026. Stock trades at $0.71 after receiving a Nasdaq delisting warning for sub-$1 share price, with a compliance deadline of October 2026. Market cap approximately $98M.</w:t>
      </w:r>
    </w:p>
    <w:p>
      <w:r>
        <w:rPr>
          <w:rFonts w:ascii="Calibri" w:hAnsi="Calibri"/>
          <w:b/>
          <w:color w:val="6E8450"/>
          <w:sz w:val="18"/>
        </w:rPr>
        <w:t>200 Employees · https://www.rekor.ai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Rekor has built a comprehensive AI-powered roadway intelligence platform from a small license plate recognition company, growing revenue from approximately $14M in 2021 to $50M TTM in 2026 — a meaningful business model transformation from hardware-centric to software/recurring revenue, with recurring revenue now representing 64% of total revenue [1][2]. AI Deployment (2/2): AI IS Rekor's core product — the company's platforms use computer vision, machine learning, and advanced image processing to deliver real-time roadway intelligence, with 30 filed patents including six awarded patents for privacy-enhanced traffic monitoring and advanced image-processing techniques [3]. Revenue of $49.5M TTM is entirely AI-driven, with measurable results for government and commercial customers. Market Share (1/2): Rekor is a meaningful player in the emerging roadway intelligence niche with 103 institutional holders and contracts across government and commercial sectors, but competes against larger ITS (Intelligent Transportation Systems) players and does not hold dominant market share in any broadly defined category. Product Pipeline (0/2): No specific next-generation products with named launch dates and revenue visibility were identified; growth is driven by expanding the existing platform into new geographies and customer segments. R&amp;D Intensity (1/1): As a pure technology company, Rekor's R&amp;D investment is above industry average, reflected in its 30-patent portfolio and continuous platform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Rekor's stated purpose — 'Delivering Revolutionary Roadway Intelligence' and 'deploying AI-driven technology to address real-world challenges in public safety and urban mobility' — is clear and identifies the company's work, but is more of a business strategy statement than a distinctive purpose that transcends the product [3]. Founder Robert Berman's 'purposeful innovation' philosophy is articulated but interchangeable with many AI/tech companies. Community Impact (0/2): While roadway safety and traffic intelligence serve a public good, no specific charitable programs, foundation, or community investments beyond core business activities were identified. Employee Retention (0/2): The 16% workforce reduction implemented in Q1 2026 is a significant negative signal for employee trust and retention [2]. Adjourning the annual meeting for lack of quorum suggests governance engagement challenges. No positive retention data was identified. Insider Buying (0/2): No evidence of meaningful net insider buying by executives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excluding Forward P/E and PEG (unavailable for unprofitable company). The strongest metrics are the 5-year revenue CAGR of approximately 29% (scoring 1.0 at 2x weight, reflecting growth from ~$14M to ~$50M) and D/E of 85% (scoring 0.935, a reasonable leverage level with $29.4M debt against a small equity base) [4]. Revenue growth YoY of 5% scores 0.833, reflecting deceleration from the strong multi-year trend as the company optimizes for profitability. The major drags are ROE of -88.3% (scoring 0.0 at 2x weight, reflecting ongoing losses of ~$30M annually) and profit margin of -60.5% (scoring 0.0) [4]. Weighted sum of 3.77 across 7 available weight units yields Infrastructure of 5. Liquidity floor cleared with approximately $1.57M daily trading value (2.21M shares/day at $0.71).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Rekor operates with a decidedly finite-game orientation — the company's recent strategic decisions (16% workforce reduction, cost optimization focus, push for near-term profitability) are textbook finite-game moves oriented toward surviving the next quarter rather than advancing a lasting cause [1][2]. The adjourned annual meeting for lack of quorum signals governance disengagement, and the Nasdaq delisting warning creates existential pressure that forces short-term optimization. While the roadway intelligence mission has public-good elements, the company's language centers on market positioning and competitive advantage rather than purpose. Sinek would view Rekor as a company playing to survive, not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Rekor articulates a cause around 'deploying AI-driven technology to address real-world challenges in public safety and urban mobility,' which has public-good elements [3]. However, this reads as a business strategy rather than a Just Cause — it describes what the company does, not a vision of a future state that transcends the product. Founder Robert Berman frames it as 'purposeful innovation' and 'harnessing AI with a purpose,' but the purpose is effectively to build a profitable AI company in transportation, not to advance a cause larger than the business itself.</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16% workforce reduction in Q1 2026 is a direct violation of Sinek's Circle of Safety — laying off significant portions of the workforce sends the message that employees are expendable resources to be optimized for financial outcomes [2]. The adjourned annual meeting for lack of quorum suggests disengagement from even the board/shareholder community. With approximately 200 employees and a sub-$1 stock price facing Nasdaq delisting, the organizational environment is one of fear and uncertainty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Rekor's leadership acknowledging competitors' strengths or framing competition as motivation for self-improvement. The company's positioning language centers on being a 'leader in roadway intelligence' — a claim-based competitive posture focused on winning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Rekor evolved from a narrow license plate recognition company to a broader AI-powered roadway intelligence platform, expanding from hardware-centric to software/recurring revenue model (now 64% recurring) and from pure government to commercial sectors [1][2]. This represents meaningful strategic adaptation over five years. However, the evolution has been incremental — entering adjacent markets and adding capabilities — rather than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Rekor's recent strategic decisions — the 16% workforce reduction, cost optimization focus, and push for near-term EBITDA profitability — are survival-oriented moves driven by financial pressure (cash burn, sub-$1 stock price, Nasdaq delisting risk), not courageous long-term investments [1][2]. No evidence was found of leadership sacrificing short-term performance for long-term capability building. The cost cuts may be necessary for survival but represent the opposite of the courageous long-term investment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Rekor Systems is an AI-powered roadway intelligence company approaching an inflection point toward profitability. Q2 2026 revenue of $12.7M grew 23% sequentially with adjusted gross margins expanding to 56% (from 50% a year ago), and recurring revenue — now 64% of total — grew 14% YoY to $6.7M, demonstrating the shift toward higher-quality SaaS economics [1]. Adjusted EBITDA loss narrowed 79% to just -$1.2M in Q2, with management guiding for profitability in H2 2026 following the 16% workforce reduction [2]. The 30-patent AI platform portfolio serves both government and commercial customers in the expanding intelligent transportation market, and the 5-year revenue CAGR of approximately 29% (from ~$14M to ~$50M) validates the platform's market fit. At $98M market cap with D/E of 85%, the valuation is modest relative to the potential if the profitability inflection materializes.</w:t>
      </w:r>
    </w:p>
    <w:p>
      <w:pPr>
        <w:spacing w:after="120"/>
      </w:pPr>
      <w:r>
        <w:rPr>
          <w:rFonts w:ascii="Calibri" w:hAnsi="Calibri"/>
          <w:b w:val="0"/>
          <w:color w:val="3A4A28"/>
          <w:sz w:val="20"/>
        </w:rPr>
        <w:t>The bear case centers on survival risk, not growth potential. The stock trades at $0.71, well below Nasdaq's $1.00 minimum bid price requirement, with a compliance deadline of October 2026 — failure to regain compliance would result in delisting, destroying institutional access and likely triggering further selling [4]. The adjourned annual meeting for lack of quorum signals shareholder disengagement and governance weakness. Despite five years of revenue growth, the company has never been profitable, with TTM losses of $30M against $50M in revenue (-60.5% net margin) and ROE of -88.3% [4]. Cash of $12.2M against $29.4M in debt creates limited financial runway, and the company's ability to raise capital is severely constrained by the sub-$1 share price and potential delisting. The 16% workforce reduction may achieve near-term cost savings but risks losing the specialized AI and transportation talent that differentiates the platform [2]. Competition from larger ITS players and big tech companies with superior AI resources could erode Rekor's niche advantage. With the Inspire Impact Score of 40 (ALIGNED), faith-based investors face no screen-out, but the WATCH recommendation reflects that near-term survival risk outweighs the long-term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in H2 2026 — management's guidance for positive adjusted EBITDA, supported by the 79% EBITDA improvement in Q2 and 16% workforce reduction, would represent a transformative proof point for the business model and could catalyze a re-rating [1][2]</w:t>
      </w:r>
    </w:p>
    <w:p>
      <w:pPr>
        <w:spacing w:before="40" w:after="40"/>
        <w:ind w:left="283"/>
      </w:pPr>
      <w:r>
        <w:rPr>
          <w:rFonts w:ascii="Calibri" w:hAnsi="Calibri"/>
          <w:b/>
          <w:color w:val="4A6B25"/>
          <w:sz w:val="20"/>
        </w:rPr>
        <w:t xml:space="preserve">2. </w:t>
      </w:r>
      <w:r>
        <w:rPr>
          <w:rFonts w:ascii="Calibri" w:hAnsi="Calibri"/>
          <w:b w:val="0"/>
          <w:color w:val="3A4A28"/>
          <w:sz w:val="20"/>
        </w:rPr>
        <w:t>Nasdaq compliance restoration before the October 2026 deadline (via reverse split or organic price recovery) would preserve institutional access and remove the existential delisting overhang from the stock [4]</w:t>
      </w:r>
    </w:p>
    <w:p>
      <w:pPr>
        <w:spacing w:before="40" w:after="40"/>
        <w:ind w:left="283"/>
      </w:pPr>
      <w:r>
        <w:rPr>
          <w:rFonts w:ascii="Calibri" w:hAnsi="Calibri"/>
          <w:b/>
          <w:color w:val="4A6B25"/>
          <w:sz w:val="20"/>
        </w:rPr>
        <w:t xml:space="preserve">3. </w:t>
      </w:r>
      <w:r>
        <w:rPr>
          <w:rFonts w:ascii="Calibri" w:hAnsi="Calibri"/>
          <w:b w:val="0"/>
          <w:color w:val="3A4A28"/>
          <w:sz w:val="20"/>
        </w:rPr>
        <w:t>Growing recurring revenue base (14% YoY growth, 64% of total) could attract SaaS-oriented investors if the company demonstrates improving unit economics and net revenue retention rates alongside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if the stock fails to maintain a $1.00 minimum bid price by October 2026 — this would eliminate institutional investor access, trigger potential debt covenant violations, and signal to government customers that Rekor may not be a viable long-term partner [4]</w:t>
      </w:r>
    </w:p>
    <w:p>
      <w:pPr>
        <w:spacing w:before="40" w:after="40"/>
        <w:ind w:left="283"/>
      </w:pPr>
      <w:r>
        <w:rPr>
          <w:rFonts w:ascii="Calibri" w:hAnsi="Calibri"/>
          <w:b/>
          <w:color w:val="4A6B25"/>
          <w:sz w:val="20"/>
        </w:rPr>
        <w:t xml:space="preserve">2. </w:t>
      </w:r>
      <w:r>
        <w:rPr>
          <w:rFonts w:ascii="Calibri" w:hAnsi="Calibri"/>
          <w:b w:val="0"/>
          <w:color w:val="3A4A28"/>
          <w:sz w:val="20"/>
        </w:rPr>
        <w:t>Insufficient cash runway with $12.2M in cash against $29.4M in debt and continued losses — even with cost cuts, the company may need dilutive financing at unfavorable terms, further depressing the stock price [4]</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from larger technology companies (Google, Cisco, Motorola Solutions) or established ITS players who could build or acquire superior AI-powered roadway intelligence capabilities with vastly more data and engineering resources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Rekor IS an AI company — its roadway intelligence platform is built entirely on computer vision and machine learning, meaning AI disruption is the company's opportunity, not its threat [3]. The 30-patent portfolio (including 6 awarded patents for privacy-enhanced monitoring and image processing) provides some IP moat. Government contracts and regulated transportation infrastructure create switching costs and compliance barriers. However, Rekor is a small application-layer AI company ($50M revenue) competing against potential entry from vastly larger technology companies (Google, Cisco, Motorola Solutions) and established ITS players who could build or acquire superior AI capabilities for roadway intelligence. The company's narrow moat depends on specialized domain expertise and government relationships rather than foundational AI infrastructure. AI Opportunity (1/1): Effectively 100% of Rekor's $49.5M TTM revenue is AI-driven — the entire product portfolio (traffic monitoring, vehicle recognition, roadway analytics) is powered by machine learning and computer vision [1][3]. The company generates clear, quantifiable revenue from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Rekor Q2 2026 Financial Results — Revenue $12.7M (+2% YoY, +23% QoQ), Recurring Revenue $6.7M (+14% YoY), Adjusted Gross Margin 56%, EBITDA Loss -$1.2M (79% Improvement), Profitability Expected H2 2026 —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Rekor Q1 2026 Financial Results — Revenue +12% YoY, Gross Margin 53%, Recurring Revenue 64% of Total, 16% Workforce Reduction Implemented — StockTitan, SEC Filing, May 2026</w:t>
      </w:r>
    </w:p>
    <w:p>
      <w:pPr>
        <w:spacing w:before="20" w:after="20"/>
        <w:ind w:left="170"/>
      </w:pPr>
      <w:r>
        <w:rPr>
          <w:rFonts w:ascii="Calibri" w:hAnsi="Calibri"/>
          <w:b/>
          <w:color w:val="4A6B25"/>
          <w:sz w:val="15"/>
        </w:rPr>
        <w:t xml:space="preserve">3. </w:t>
      </w:r>
      <w:r>
        <w:rPr>
          <w:rFonts w:ascii="Calibri" w:hAnsi="Calibri"/>
          <w:b w:val="0"/>
          <w:color w:val="3A4A28"/>
          <w:sz w:val="17"/>
        </w:rPr>
        <w:t>Rekor Leadership and AI Innovation — CEO Robert Berman/David Desharnais, 30 Patents Filed (6 Awarded), AI-Powered Roadway Intelligence Platform — Rekor.ai, 2025-2026</w:t>
      </w:r>
    </w:p>
    <w:p>
      <w:pPr>
        <w:spacing w:before="20" w:after="20"/>
        <w:ind w:left="170"/>
      </w:pPr>
      <w:r>
        <w:rPr>
          <w:rFonts w:ascii="Calibri" w:hAnsi="Calibri"/>
          <w:b/>
          <w:color w:val="4A6B25"/>
          <w:sz w:val="15"/>
        </w:rPr>
        <w:t xml:space="preserve">4. </w:t>
      </w:r>
      <w:r>
        <w:rPr>
          <w:rFonts w:ascii="Calibri" w:hAnsi="Calibri"/>
          <w:b w:val="0"/>
          <w:color w:val="3A4A28"/>
          <w:sz w:val="17"/>
        </w:rPr>
        <w:t>Rekor Financial Overview — Stock Price $0.71, Market Cap $98M, D/E 85%, ROE -88.3%, TTM Revenue $49.52M, Avg Volume 2.21M, Nasdaq Delisting Warning — StockAnalysis, Robinhood,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