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RLMD</w:t>
      </w:r>
      <w:r>
        <w:rPr>
          <w:rFonts w:ascii="Calibri" w:hAnsi="Calibri"/>
          <w:b/>
          <w:color w:val="1A2010"/>
          <w:sz w:val="40"/>
        </w:rPr>
        <w:t xml:space="preserve">  Relmada Therapeutics, Inc.</w:t>
      </w:r>
    </w:p>
    <w:p>
      <w:pPr>
        <w:spacing w:after="120"/>
      </w:pPr>
      <w:r>
        <w:rPr>
          <w:rFonts w:ascii="Calibri" w:hAnsi="Calibri"/>
          <w:b/>
          <w:color w:val="6E8450"/>
          <w:sz w:val="18"/>
        </w:rPr>
        <w:t>GROWTH SLEEVE · 2026-09-20 · Inspire: 15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Relmada Therapeutics is a clinical-stage biotechnology company developing transformative therapies for oncology and central nervous system conditions. Following the failure and termination of its lead depression drug REL-1017 (esmethadone) in 2024-2025, the company pivoted to NDV-01 (controlled-release intravesical formulation for non-muscle invasive bladder cancer, Phase 2/3 RESCUE program) and sepranolone (CNS disorders). CEO Sergio Traversa has led the company since 2012. Cash position of $234M (Q1 2026) with runway through 2029. Headquartered in New York, NY.</w:t>
      </w:r>
    </w:p>
    <w:p>
      <w:r>
        <w:rPr>
          <w:rFonts w:ascii="Calibri" w:hAnsi="Calibri"/>
          <w:b/>
          <w:color w:val="6E8450"/>
          <w:sz w:val="18"/>
        </w:rPr>
        <w:t>17 Employees · https://www.relmada.com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Relmada's original lead asset REL-1017 (esmethadone) for major depressive disorder failed in both Phase III trials (RELIANCE III in Oct 2022, RELIANCE II futility in Dec 2024), forcing a complete pipeline pivot and program termination effective July 2025 [1]. The company successfully in-licensed NDV-01 (from Trigone) and sepranolone (from Asarina Pharma), demonstrating organizational resilience in rebuilding a pipeline, but no successful product launch or commercialization has occurred. AI Deployment (0/2): No evidence of AI-powered products or AI-driven R&amp;D acceleration. Relmada operates a traditional clinical development model with only 17 employees [2]. Market Share (0/2): Pre-revenue clinical-stage biotech with zero commercial presence — no products approved, no sales, no market share in any therapeutic category. Product Pipeline (2/2): Two well-defined registrational programs with FDA alignment — NDV-01 Phase 3 RESCUE program targeting mid-2026 launch with two FDA-confirmed registrational pathways for intermediate-risk and BCG-unresponsive bladder cancer, and sepranolone Phase 2 in Prader-Willi syndrome initiating mid-2026 [1]. Analyst consensus price targets of $9-$14 reflect meaningful pipeline value despite the $4.12 stock price [4]. R&amp;D Intensity (0/1): As a pre-revenue biotech, virtually all spending is R&amp;D by definition — standard for clinical-stage companies, not exceptional relative to sector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Relmada's mission — 'developing transformative therapies for oncology and central nervous system conditions' — is clear but generic for a clinical-stage biotech, interchangeable with dozens of similar companies [2]. The mission has shifted substantially (from pain to depression to oncology) as the pipeline pivoted, suggesting it follows funding opportunities rather than a deeply held conviction. Community Impact (0/2): While the company targets unmet medical needs (BCG-unresponsive bladder cancer, Prader-Willi syndrome), no products are approved, no patients are being treated, and no specific charitable or community programs were identified. Employee Retention (0/2): Only 17 employees with no Glassdoor presence or retention data available. The complete pipeline pivot following REL-1017 failure likely caused organizational disruption, though the appointment of COO Paul Kelly (January 2025) and CBO Bipin Dalmia (July 2026) signal leadership rebuilding [2]. Insider Buying (0/2): No evidence of meaningful net insider buying by CEO Sergio Traversa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Relmada is a pre-revenue clinical-stage biotech with zero revenue and Q1 2026 net loss of approximately $23M (EPS -$0.22 on ~105M shares) [1]. The company strengthened its balance sheet through a $160M private placement, ending Q1 2026 with $234M cash — providing runway through 2029 to fund the NDV-01 Phase 3 program [3]. D/E is near zero (minimal debt against equity), scoring perfectly on leverage. However, ROE of -55.7% at 2x weight scores at floor, reflecting accelerating cash burn as Phase 3 programs ramp. Profit margin of 0% scores at floor. Revenue growth, 5yr CAGR, Forward P/E, and PEG are all excluded as non-meaningful for a pre-revenue company. The infrastructure score is constrained by only three calculable metrics — D/E (perfect), ROE (floor), and profit margin (floor). The stock has declined 36% from $6.40 to $4.12 since the prior screen, with market cap falling from ~$670M to $439M. Liquidity clears: ~1.69M avg vol x $4.12 = $7.0M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Relmada exhibits a finite game orientation driven by survival imperatives. While the company showed existential flexibility by pivoting from a failed depression program to oncology and rare disease, the serial therapeutic area shifts (pain to depression to oncology), 17-person organization with zero revenue after 20+ years, and securities fraud investigation following REL-1017 failures raise fundamental questions about whether the company is playing to endure or playing to survive until the next financing round.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Relmada's purpose — developing treatments for diseases with unmet medical needs — is genuine but shallow and interchangeable with any clinical-stage biotech [2]. The company has pivoted its entire therapeutic focus twice (from pain to depression to oncology/rare disease), suggesting the cause follows funding opportunities rather than a deeply held conviction. CEO Traversa has led since 2012, providing leadership continuity, but the mission itself has not survived the pipeline pivots.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17 employees and a complete pipeline pivot following the REL-1017 failure, organizational stability is a concern [2]. The rebuilding of leadership — COO Paul Kelly (January 2025), CBO Bipin Dalmia (July 2026), new CMO Cedric O'Gorman — indicates prior departures during the pivot period. No Glassdoor presence or cultural data is available. The prior securities fraud investigation following trial failures suggests trust issues between leadership and shareholders.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Relmada targets underserved therapeutic areas with limited competition (BCG-unresponsive bladder cancer, Prader-Willi syndrome) — a strategy of market avoidance rather than competitive engagement. No management commentary references learning from rivals or using competition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Relmada demonstrated meaningful flexibility by completely abandoning the failed REL-1017 depression program and pivoting to two new therapeutic areas — bladder cancer (NDV-01) and rare CNS disorders (sepranolone) — through licensing deals with Trigone and Asarina Pharma [1]. While driven by necessity rather than a Just Cause, the pivot was substantive, requiring $160M in new financing and a rebuild of the clinical team. The willingness to abandon a sunk-cost program shows organizational resilience.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Terminating REL-1017 after years of investment and securing $160M in PIPE financing to fund two entirely new programs required leadership courage from CEO Sergio Traversa, who has led the company since 2012 through multiple pivots [1][2]. The decision to pursue two simultaneous registrational programs with only 17 employees is an ambitious bet. However, the stock's 36% decline from $6.40 to $4.12 since the last screen, combined with repeated clinical failures, raises questions about long-term strategic judgment.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Relmada offers binary clinical trial optionality at a deeply discounted $439M market cap ($4.12/share, down 36% from $6.40 on the prior screen) backed by $234M in cash with runway through 2029 [3]. Analyst consensus price targets of $9-$14 imply 120-240% upside, reflecting the value of two registrational programs: NDV-01 Phase 3 RESCUE for non-muscle invasive bladder cancer (two FDA-confirmed pathways) and sepranolone Phase 2 for Prader-Willi syndrome, both targeting mid-2026 initiation [1]. The company addresses genuine unmet medical needs — BCG-unresponsive bladder cancer has limited approved therapies, and Prader-Willi syndrome has none — creating potential for premium pricing and accelerated regulatory pathways. The appointment of COO Paul Kelly and CBO Bipin Dalmia signals commitment to clinical execution and future commercial readiness [2].</w:t>
      </w:r>
    </w:p>
    <w:p>
      <w:pPr>
        <w:spacing w:after="120"/>
      </w:pPr>
      <w:r>
        <w:rPr>
          <w:rFonts w:ascii="Calibri" w:hAnsi="Calibri"/>
          <w:b w:val="0"/>
          <w:color w:val="3A4A28"/>
          <w:sz w:val="20"/>
        </w:rPr>
        <w:t>The bear case is substantial for a pre-revenue biotech with a history of clinical failures. REL-1017 failed in two Phase III trials, destroying significant shareholder value (stock declined from $30+ to $4.12) and triggering a securities fraud investigation [1]. Relmada has generated zero revenue in its 20+ year history, with cumulative net losses exceeding $400M, and ROE has worsened to -55.7% reflecting accelerating cash burn [4]. The new pipeline is entirely in-licensed (NDV-01 from Trigone, sepranolone from Asarina Pharma), creating dependency on partners and limited proprietary control. With only 17 employees, execution capacity for two simultaneous registrational programs is questionable. The stock's 36% decline since the prior screen and 16% decline from the $4.89 SMA-50 reflect growing investor skepticism about the pivot's prospects. Even with $234M in cash, Phase 3 oncology trials are expensive and timeline extensions remain a significant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NDV-01 Phase 3 RESCUE program initiation in mid-2026 with two FDA-confirmed registrational pathways for intermediate-risk and BCG-unresponsive bladder cancer — positive data could drive re-rating toward $9-$14 analyst targets [1]</w:t>
      </w:r>
    </w:p>
    <w:p>
      <w:pPr>
        <w:spacing w:before="40" w:after="40"/>
        <w:ind w:left="283"/>
      </w:pPr>
      <w:r>
        <w:rPr>
          <w:rFonts w:ascii="Calibri" w:hAnsi="Calibri"/>
          <w:b/>
          <w:color w:val="4A6B25"/>
          <w:sz w:val="20"/>
        </w:rPr>
        <w:t xml:space="preserve">2. </w:t>
      </w:r>
      <w:r>
        <w:rPr>
          <w:rFonts w:ascii="Calibri" w:hAnsi="Calibri"/>
          <w:b w:val="0"/>
          <w:color w:val="3A4A28"/>
          <w:sz w:val="20"/>
        </w:rPr>
        <w:t>Sepranolone Phase 2 trial in Prader-Willi syndrome initiating mid-2026, targeting a rare disease with no approved treatments and potential orphan drug designation [1]</w:t>
      </w:r>
    </w:p>
    <w:p>
      <w:pPr>
        <w:spacing w:before="40" w:after="40"/>
        <w:ind w:left="283"/>
      </w:pPr>
      <w:r>
        <w:rPr>
          <w:rFonts w:ascii="Calibri" w:hAnsi="Calibri"/>
          <w:b/>
          <w:color w:val="4A6B25"/>
          <w:sz w:val="20"/>
        </w:rPr>
        <w:t xml:space="preserve">3. </w:t>
      </w:r>
      <w:r>
        <w:rPr>
          <w:rFonts w:ascii="Calibri" w:hAnsi="Calibri"/>
          <w:b w:val="0"/>
          <w:color w:val="3A4A28"/>
          <w:sz w:val="20"/>
        </w:rPr>
        <w:t>$234M cash position with runway through 2029 eliminates near-term dilution risk and provides financial stability to complete the NDV-01 Phase 3 program at the current $439M market cap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Clinical trial failure risk — Relmada's track record includes two Phase III failures (REL-1017), and both new programs face binary outcomes with no commercial revenue to cushion negative results, while the stock has already declined 36% since the prior screen [1]</w:t>
      </w:r>
    </w:p>
    <w:p>
      <w:pPr>
        <w:spacing w:before="40" w:after="40"/>
        <w:ind w:left="283"/>
      </w:pPr>
      <w:r>
        <w:rPr>
          <w:rFonts w:ascii="Calibri" w:hAnsi="Calibri"/>
          <w:b/>
          <w:color w:val="4A6B25"/>
          <w:sz w:val="20"/>
        </w:rPr>
        <w:t xml:space="preserve">2. </w:t>
      </w:r>
      <w:r>
        <w:rPr>
          <w:rFonts w:ascii="Calibri" w:hAnsi="Calibri"/>
          <w:b w:val="0"/>
          <w:color w:val="3A4A28"/>
          <w:sz w:val="20"/>
        </w:rPr>
        <w:t>Execution capacity — running two registrational programs simultaneously with only 17 employees creates dependency on CROs and partners, with limited internal oversight and worsening ROE of -55.7% reflecting accelerating burn [2][4]</w:t>
      </w:r>
    </w:p>
    <w:p>
      <w:pPr>
        <w:spacing w:before="40" w:after="40"/>
        <w:ind w:left="283"/>
      </w:pPr>
      <w:r>
        <w:rPr>
          <w:rFonts w:ascii="Calibri" w:hAnsi="Calibri"/>
          <w:b/>
          <w:color w:val="4A6B25"/>
          <w:sz w:val="20"/>
        </w:rPr>
        <w:t xml:space="preserve">3. </w:t>
      </w:r>
      <w:r>
        <w:rPr>
          <w:rFonts w:ascii="Calibri" w:hAnsi="Calibri"/>
          <w:b w:val="0"/>
          <w:color w:val="3A4A28"/>
          <w:sz w:val="20"/>
        </w:rPr>
        <w:t>Valuation optionality — the $439M market cap on zero revenue is entirely dependent on clinical trial success, and the 20+ year history of zero commercial revenue raises fundamental viability questions beyond the current pipeline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Relmada's core business — clinical development of novel therapeutics for bladder cancer and rare CNS disorders — is substantially protected from AI disruption [2]. Drug development requires FDA-regulated clinical trials with physical patient enrollment, manufacturing of complex drug formulations, and regulatory processes that AI cannot substitute. NDV-01's controlled-release intravesical delivery system involves physical chemistry and medical device engineering. Sepranolone's neurosteroid mechanism targets biological pathways requiring in-vivo validation. AI may accelerate clinical trial design, patient recruitment, and molecular screening for competitors, but the fundamental regulatory and biological barriers to drug development are structurally immune to AI disruption. AI Opportunity (0/1): No evidence of AI-generated revenue or AI-powered products. Relmada operates a traditional drug development model with no disclosed AI integration in its 17-person organization.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Relmada Therapeutics Q1 2026 Financial Results and Business Update — NDV-01 RESCUE Program, Sepranolone Phase 2, EPS -$0.22, May 2026</w:t>
      </w:r>
    </w:p>
    <w:p>
      <w:pPr>
        <w:spacing w:before="20" w:after="20"/>
        <w:ind w:left="170"/>
      </w:pPr>
      <w:r>
        <w:rPr>
          <w:rFonts w:ascii="Calibri" w:hAnsi="Calibri"/>
          <w:b/>
          <w:color w:val="4A6B25"/>
          <w:sz w:val="15"/>
        </w:rPr>
        <w:t xml:space="preserve">2. </w:t>
      </w:r>
      <w:r>
        <w:rPr>
          <w:rFonts w:ascii="Calibri" w:hAnsi="Calibri"/>
          <w:b w:val="0"/>
          <w:color w:val="3A4A28"/>
          <w:sz w:val="17"/>
        </w:rPr>
        <w:t>Relmada Therapeutics Corporate Website — CEO Sergio Traversa, COO Paul Kelly, CBO Bipin Dalmia, Pipeline Overview,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Relmada Therapeutics $234M Cash Position — $160M PIPE Financing, Runway Through 2029, Seeking Alpha, May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StockAnalysis.com — RLMD Key Statistics: $4.12 price, -55.7% ROE, 1.69M avg volume, Analyst Targets $9-$14,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