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SAP</w:t>
      </w:r>
      <w:r>
        <w:rPr>
          <w:rFonts w:ascii="Calibri" w:hAnsi="Calibri"/>
          <w:b/>
          <w:color w:val="1A2010"/>
          <w:sz w:val="40"/>
        </w:rPr>
        <w:t xml:space="preserve">  SAP SE</w:t>
      </w:r>
    </w:p>
    <w:p>
      <w:pPr>
        <w:spacing w:after="120"/>
      </w:pPr>
      <w:r>
        <w:rPr>
          <w:rFonts w:ascii="Calibri" w:hAnsi="Calibri"/>
          <w:b/>
          <w:color w:val="6E8450"/>
          <w:sz w:val="18"/>
        </w:rPr>
        <w:t>GROWTH SLEEVE · 2026-09-05 · Inspire: -49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NYSE · Germany</w:t>
      </w:r>
    </w:p>
    <w:p>
      <w:pPr>
        <w:spacing w:after="80"/>
      </w:pPr>
      <w:r>
        <w:rPr>
          <w:rFonts w:ascii="Calibri" w:hAnsi="Calibri"/>
          <w:b w:val="0"/>
          <w:color w:val="3A4A28"/>
          <w:sz w:val="20"/>
        </w:rPr>
        <w:t>SAP is the world's largest enterprise application software company, serving over 400,000 customers across 190 countries with ERP, cloud computing, analytics, and AI solutions. CEO Christian Klein is leading a dual transformation: from on-premise to cloud (S/4HANA Cloud) and from SaaS-first to AI-first (Business AI, SAP Joule). FY2025 revenue reached EUR 36.8B (+7.7% YoY) with cloud revenue of EUR 21B (+25%). Q1 2026 accelerated with total revenue of EUR 9.6B (+12%), cloud revenue +27%, and cloud ERP suite revenue +30%. Market cap of $244B with 1.15B shares outstanding. Listed as an ADR on NYSE at $216.08.</w:t>
      </w:r>
    </w:p>
    <w:p>
      <w:r>
        <w:rPr>
          <w:rFonts w:ascii="Calibri" w:hAnsi="Calibri"/>
          <w:b/>
          <w:color w:val="6E8450"/>
          <w:sz w:val="18"/>
        </w:rPr>
        <w:t>107,000 Employees · https://www.sap.com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SAP has executed a transformative business model pivot from on-premise license software to cloud over the past 5 years, growing cloud revenue from approximately EUR 8B (2020) to EUR 21B (2025) — a 163% increase that fundamentally restructured the company's revenue mix and customer relationships [2]. This required cannibalizing profitable perpetual license revenue and investing billions in cloud infrastructure, analogous to Adobe's and Microsoft's transformative pivots. Cloud ERP suite revenue grew 30% in Q1 2026, confirming the transition is accelerating [1]. AI Deployment (1/2): SAP is embedding AI across its product suite through 'Business AI' and the SAP Joule AI copilot, which is shipping to enterprise customers. CEO Klein put AI product oversight under direct CEO and COO control, signaling strategic priority [3]. However, SAP has not separately quantified AI revenue, and two AI executive reshuffles in four months raise questions about strategic clarity. Market Share (2/2): SAP is the dominant global ERP vendor with over 20% market share and category-defining presence in enterprise applications [2]. The S/4HANA platform has become the de facto standard for large enterprise resource planning, with switching costs measured in years and tens of millions of dollars per deployment. Product Pipeline (1/2): The 'autonomous suite' vision and SAP Joule AI copilot represent next-gen products, with current cloud backlog of EUR 21.9B (+25% YoY) providing multi-quarter revenue visibility [1]. However, specific new product launches beyond the continuing cloud migration and AI integration are not sharply defined with named dates. R&amp;D Intensity (1/1): SAP invests approximately 15% of revenue in R&amp;D, well above the enterprise software industry average, with particular focus on AI, cloud infrastructure, and platform capabilities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SAP's stated purpose — 'Help the world run better and improve people's lives' — is specific, thoughtful, and has been consistent for years. It connects the company's enterprise software work to a broader vision of economic efficiency and human impact, differentiating from peers who simply sell technology [4]. The cloud transformation was driven by this purpose (helping customers modernize) rather than purely by financial optimization. Co-founder Hasso Plattner has reinforced this purpose across decades of strategic decisions. However, the purpose has not been tested by existential crisis in recent years, and the frequent AI leadership reshuffles suggest some disconnect between the aspirational purpose and execution clarity [3]. Community &amp; Charitable Impact (1/2): SAP has significant social programs through the SAP Foundation, educational initiatives in emerging markets, and corporate sustainability programs. The company published a comprehensive 2025 Integrated Report aligned with European Sustainability Reporting Standards (ESRS), demonstrating institutional commitment [4]. Employee Retention &amp; Tenure (1/2): SAP employs approximately 107,000 people globally and is generally known as one of Germany's premier technology employers. However, the 2024 restructuring that eliminated approximately 8,000 roles to refocus on AI represents significant organizational disruption, and co-founder Plattner has publicly criticized a 'culture of conservatism' within the company [3].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SAP demonstrates broad financial strength across nearly all infrastructure dimensions. D/E of 22% is well below the 70% target with $13.3B cash against $11.4B debt — a fortress balance sheet [5]. ROE of 18.32% exceeds the 15% target, reflecting efficient capital deployment despite the company's massive scale [5]. Q1 2026 revenue growth of 12% YoY exceeds the 10% target, driven by cloud acceleration — cloud revenue +27%, cloud ERP suite +30% [1]. 5-year revenue CAGR of approximately 6% (EUR 27.3B in 2020 to EUR 36.8B in 2025) scores 0.73 on the interpolation scale. Forward P/E of 20.43 is essentially at the 20x target [5]. Profit margin of 20.41% meets the 20% target [5]. PEG ratio of 1.19 scores 0.91 on the interpolation scale, reflecting reasonable growth-adjusted valuation. The stock easily clears the liquidity floor at $315M+ daily dollar volume. The only modest drag is the 5-year revenue CAGR, which reflects slower growth in the 2020-2022 period before the cloud transformation fully accelerated.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SAP is a strong infinite game player — a company that has twice reinvented itself (on-premise to cloud, SaaS-first to AI-first) while maintaining a consistent purpose of helping the world run better. The cloud transformation required cannibalizing billions in profitable perpetual license revenue over a multi-year period, a textbook example of existential flexibility in Sinek's framework. The 8,000-role restructuring in 2024 to refocus on AI demonstrated courage to lead even at significant human cost. CEO Klein's multi-year tenure provides leadership continuity. However, the frequent AI organizational reshuffles (two in four months) and co-founder Plattner's criticism of internal conservatism suggest the organization's execution culture sometimes lags behind its strategic ambition [3].</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'Help the world run better and improve people's lives' is a genuine cause that has been consistent across decades of SAP's history and has shaped strategic decisions — the cloud transformation explicitly served this cause by enabling customers to modernize and improve operations [2][4]. The purpose differentiates from enterprise software peers and connects SAP's work to something bigger than quarterly earnings. However, the cause has been partially undermined by execution inconsistency — the two AI leadership reshuffles in four months, the 8,000-person layoff, and Plattner's criticism of internal conservatism suggest the cause is aspirational but not yet fully lived across the entire organization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SAP maintains a large, generally stable workforce of 107,000 employees and is considered one of Germany's premier technology employers. CEO Klein has provided consistent leadership since 2020 [3]. However, the 2024 restructuring that eliminated 8,000 roles created significant organizational disruption, and co-founder Plattner publicly criticized a 'culture of conservatism' that suggests internal resistance to change [3]. Two AI executive reshuffles in four months 'reads less as decisiveness than as a company still searching for the right shape,' which creates uncertainty within product teams. These factors suggest adequate but not exceptional organizational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SAP demonstrates a clear infinite competitive mindset. CEO Klein's decision to put AI under direct CEO oversight was explicitly driven by competitive pressure from Oracle Cloud, Workday, and AI-native startups — learning from competitors' AI execution speed rather than dismissing them [3]. Klein's Fortune interview acknowledged that the 'AI race is being fought in the wrong place,' positioning SAP's operational AI as differentiated rather than attacking competitors. The company's partnership approach (Joule working with multiple AI models) rather than a closed ecosystem reflects openness to learning from others' technology strengths.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SAP has fundamentally reinvented itself through the on-premise to cloud transformation — deliberately cannibalizing billions in profitable perpetual license revenue to build a recurring cloud business [2]. Cloud revenue grew from EUR 8B (2020) to EUR 21B (2025), requiring massive investment in cloud infrastructure, product re-architecture, and go-to-market transformation. The company is now executing a second transformation from SaaS-first to AI-first, embedding Business AI and Joule across the product suite [1][3]. This double transformation — each driven by the cause of helping customers run better rather than by desperation — is one of the strongest examples of existential flexibility in enterprise software, comparable to Microsoft's pivot under Nadella.</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SAP demonstrates a pattern of costly long-term bets. The cloud transformation sacrificed years of profitable license revenue for long-term recurring revenue — a bet that is now validated by 27% cloud revenue growth [1]. The 2024 restructuring eliminated 8,000 roles to refocus the organization on AI capabilities, a painful decision that prioritized future competitiveness over near-term employee stability. Klein's decision to put AI under direct CEO control rather than delegate it reflects willingness to personally own the most consequential strategic bet [3]. FY2026 guidance of EUR 11.8-12.2B operating profit (+13-17%) while investing heavily in AI development shows willingness to balance current returns with future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SAP at 20.43x forward earnings is a high-quality compounder executing the most successful cloud transformation in enterprise software after Microsoft. Q1 2026 demonstrated accelerating momentum: total revenue EUR 9.6B (+12%), cloud revenue +27%, cloud ERP suite +30%, operating profit +24%, and current cloud backlog EUR 21.9B (+25%) providing multi-quarter visibility [1]. The fortress balance sheet (D/E 22%, $13.3B cash vs $11.4B debt) and 20.41% profit margin support the premium valuation [5]. SAP's embedded AI strategy — Business AI and Joule integrated directly into ERP workflows — positions it as the enterprise AI platform with deepest operational context, a moat CEO Klein is explicitly building against AI-native competitors [3]. The PEG ratio of 1.19 suggests the market is not fully pricing in the cloud growth acceleration, and 2026 guidance of EUR 25.8-26.2B cloud revenue (+23-25%) provides a visible growth runway [2].</w:t>
      </w:r>
    </w:p>
    <w:p>
      <w:pPr>
        <w:spacing w:after="120"/>
      </w:pPr>
      <w:r>
        <w:rPr>
          <w:rFonts w:ascii="Calibri" w:hAnsi="Calibri"/>
          <w:b w:val="0"/>
          <w:color w:val="3A4A28"/>
          <w:sz w:val="20"/>
        </w:rPr>
        <w:t>The bear case centers on valuation risk, AI execution uncertainty, and competitive dynamics. Forward P/E of 20.43x is at the 20x target but leaves limited margin of safety — any deceleration in cloud growth or miss on the EUR 11.8-12.2B operating profit guidance could trigger multiple compression [5]. SAP's AI strategy has shown execution instability with two AI executive reshuffles in four months, which 'reads less as decisiveness than as a company still searching for the right shape,' risking product team distraction during a critical competitive moment [3]. Oracle Cloud is gaining share in cloud ERP, Workday dominates HCM, and AI-native competitors could simplify enterprise workflows without SAP's legacy complexity. The 5-year revenue CAGR of just 6% reflects the earlier period of slower on-premise to cloud transition, suggesting sustained double-digit growth is not guaranteed. Co-founder Plattner's criticism of internal 'conservatism' flags cultural barriers to AI-first execution. The Inspire Impact Score of -49 (MISALIGNED due to Abortion Activism) may limit allocation for faith-based investors despite strong ESG credentials including MSCI AAA rating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Cloud ERP suite revenue growing 30% in Q1 2026 with current cloud backlog of EUR 21.9B (+25% YoY) provides multi-quarter visibility into sustained double-digit cloud growth, with 2026 guidance of EUR 25.8-26.2B cloud revenue representing 23-25% growth [1][2]</w:t>
      </w:r>
    </w:p>
    <w:p>
      <w:pPr>
        <w:spacing w:before="40" w:after="40"/>
        <w:ind w:left="283"/>
      </w:pPr>
      <w:r>
        <w:rPr>
          <w:rFonts w:ascii="Calibri" w:hAnsi="Calibri"/>
          <w:b/>
          <w:color w:val="4A6B25"/>
          <w:sz w:val="20"/>
        </w:rPr>
        <w:t xml:space="preserve">2. </w:t>
      </w:r>
      <w:r>
        <w:rPr>
          <w:rFonts w:ascii="Calibri" w:hAnsi="Calibri"/>
          <w:b w:val="0"/>
          <w:color w:val="3A4A28"/>
          <w:sz w:val="20"/>
        </w:rPr>
        <w:t>Business AI and SAP Joule AI copilot embedding into the ERP platform creates an enterprise AI moat — 400,000+ customers need AI within their operational context, not disconnected AI tools, positioning SAP as the default enterprise AI platform [3]</w:t>
      </w:r>
    </w:p>
    <w:p>
      <w:pPr>
        <w:spacing w:before="40" w:after="40"/>
        <w:ind w:left="283"/>
      </w:pPr>
      <w:r>
        <w:rPr>
          <w:rFonts w:ascii="Calibri" w:hAnsi="Calibri"/>
          <w:b/>
          <w:color w:val="4A6B25"/>
          <w:sz w:val="20"/>
        </w:rPr>
        <w:t xml:space="preserve">3. </w:t>
      </w:r>
      <w:r>
        <w:rPr>
          <w:rFonts w:ascii="Calibri" w:hAnsi="Calibri"/>
          <w:b w:val="0"/>
          <w:color w:val="3A4A28"/>
          <w:sz w:val="20"/>
        </w:rPr>
        <w:t>Operating profit margin expansion (30% in Q1 2026, +2.9pp YoY) as the cloud transition reaches maturity and license cannibalization abates, with 2026 guidance of EUR 11.8-12.2B non-IFRS operating profit (+13-17%)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Two AI executive reshuffles in four months create product team uncertainty during SAP's most consequential strategic transition, risking execution delays on the AI-first autonomous suite vision that underpins the growth premium [3]</w:t>
      </w:r>
    </w:p>
    <w:p>
      <w:pPr>
        <w:spacing w:before="40" w:after="40"/>
        <w:ind w:left="283"/>
      </w:pPr>
      <w:r>
        <w:rPr>
          <w:rFonts w:ascii="Calibri" w:hAnsi="Calibri"/>
          <w:b/>
          <w:color w:val="4A6B25"/>
          <w:sz w:val="20"/>
        </w:rPr>
        <w:t xml:space="preserve">2. </w:t>
      </w:r>
      <w:r>
        <w:rPr>
          <w:rFonts w:ascii="Calibri" w:hAnsi="Calibri"/>
          <w:b w:val="0"/>
          <w:color w:val="3A4A28"/>
          <w:sz w:val="20"/>
        </w:rPr>
        <w:t>Oracle Cloud and Workday are gaining share in specific ERP and HCM segments respectively, and AI-native enterprise software competitors could simplify workflows that currently require SAP's complex implementations — eroding the switching cost moat over time</w:t>
      </w:r>
    </w:p>
    <w:p>
      <w:pPr>
        <w:spacing w:before="40" w:after="40"/>
        <w:ind w:left="283"/>
      </w:pPr>
      <w:r>
        <w:rPr>
          <w:rFonts w:ascii="Calibri" w:hAnsi="Calibri"/>
          <w:b/>
          <w:color w:val="4A6B25"/>
          <w:sz w:val="20"/>
        </w:rPr>
        <w:t xml:space="preserve">3. </w:t>
      </w:r>
      <w:r>
        <w:rPr>
          <w:rFonts w:ascii="Calibri" w:hAnsi="Calibri"/>
          <w:b w:val="0"/>
          <w:color w:val="3A4A28"/>
          <w:sz w:val="20"/>
        </w:rPr>
        <w:t>Forward P/E of 20.43x and 5-year revenue CAGR of only 6% creates valuation risk if cloud growth decelerates from the current 27% rate toward the mid-teens, as the stock price assumes sustained acceleration that may not materialize beyond the S/4HANA migration wave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SAP's core ERP business is PROTECTED by massive switching costs — S/4HANA implementations require years and tens of millions of dollars, creating deeply embedded customer relationships that AI cannot easily disintermediate [2]. Enterprise resource planning manages the most critical business processes (finance, supply chain, HR, manufacturing), and replacing SAP requires replacing an organization's operational backbone. AI enhances ERP rather than substituting for it. However, AI poses some risks: AI coding tools could reduce implementation consulting revenue (a key partner ecosystem), AI-native ERP competitors could offer simpler alternatives for mid-market customers, and SAP's own AI strategy has shown instability with two executive reshuffles in four months [3]. CEO Klein's Fortune interview acknowledged that 'intelligence disconnected from operational context' creates limited value — positioning SAP's embedded operational AI as a moat, but also admitting the competitive race is real. AI Opportunity (1/1): SAP generates meaningful AI-embedded revenue through Business AI features driving cloud ERP suite adoption (+30% Q1 2026), SAP Joule AI copilot, and AI-enhanced analytics [1]. The current cloud backlog of EUR 21.9B reflects customer commitment to AI-enabled SAP products. While AI revenue is not separately broken out, the acceleration in cloud adoption is partly attributable to AI functionality.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SAP Q1 2026 Quarterly Statement — Revenue EUR 9.6B (+12%), Cloud Revenue +27%, Cloud ERP Suite +30%, Operating Profit EUR 2.9B (+24%), Current Cloud Backlog EUR 21.9B (+25%), April 2026</w:t>
      </w:r>
    </w:p>
    <w:p>
      <w:pPr>
        <w:spacing w:before="20" w:after="20"/>
        <w:ind w:left="170"/>
      </w:pPr>
      <w:r>
        <w:rPr>
          <w:rFonts w:ascii="Calibri" w:hAnsi="Calibri"/>
          <w:b/>
          <w:color w:val="4A6B25"/>
          <w:sz w:val="15"/>
        </w:rPr>
        <w:t xml:space="preserve">2. </w:t>
      </w:r>
      <w:r>
        <w:rPr>
          <w:rFonts w:ascii="Calibri" w:hAnsi="Calibri"/>
          <w:b w:val="0"/>
          <w:color w:val="3A4A28"/>
          <w:sz w:val="17"/>
        </w:rPr>
        <w:t>SAP FY2025 Annual Results — Revenue EUR 36.8B (+7.7%), Cloud Revenue EUR 21B, Non-IFRS Operating Profit EUR 10.42B, 2026 Guidance: Cloud Revenue EUR 25.8-26.2B, OP EUR 11.8-12.2B, January 2026</w:t>
      </w:r>
    </w:p>
    <w:p>
      <w:pPr>
        <w:spacing w:before="20" w:after="20"/>
        <w:ind w:left="170"/>
      </w:pPr>
      <w:r>
        <w:rPr>
          <w:rFonts w:ascii="Calibri" w:hAnsi="Calibri"/>
          <w:b/>
          <w:color w:val="4A6B25"/>
          <w:sz w:val="15"/>
        </w:rPr>
        <w:t xml:space="preserve">3. </w:t>
      </w:r>
      <w:r>
        <w:rPr>
          <w:rFonts w:ascii="Calibri" w:hAnsi="Calibri"/>
          <w:b w:val="0"/>
          <w:color w:val="3A4A28"/>
          <w:sz w:val="17"/>
        </w:rPr>
        <w:t>SAP CEO Christian Klein AI Strategy — AI Under Direct CEO/COO Control, Two Executive Reshuffles in Four Months, SaaS-to-AI Transition, Plattner Conservatism Criticism — Fortune, TNW, CIO.com, Forgenex, 2025-2026</w:t>
      </w:r>
    </w:p>
    <w:p>
      <w:pPr>
        <w:spacing w:before="20" w:after="20"/>
        <w:ind w:left="170"/>
      </w:pPr>
      <w:r>
        <w:rPr>
          <w:rFonts w:ascii="Calibri" w:hAnsi="Calibri"/>
          <w:b/>
          <w:color w:val="4A6B25"/>
          <w:sz w:val="15"/>
        </w:rPr>
        <w:t xml:space="preserve">4. </w:t>
      </w:r>
      <w:r>
        <w:rPr>
          <w:rFonts w:ascii="Calibri" w:hAnsi="Calibri"/>
          <w:b w:val="0"/>
          <w:color w:val="3A4A28"/>
          <w:sz w:val="17"/>
        </w:rPr>
        <w:t>SAP ESG &amp; Sustainability — MSCI AAA ESG Rating, ESRS Compliance, 2025 Integrated Report, R&amp;D approximately 15% of Revenue, EUR 2.50 Dividend per Share — SAP News Center, Investor Relations, 2025-2026</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 SAP ADR Key Statistics: Stock Price $216.08, Forward PE 20.43, D/E 22%, ROE 18.32%, Profit Margin 20.41%, PEG 1.19, Avg Volume 1.46M, Market Cap $244B,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