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SERV</w:t>
      </w:r>
      <w:r>
        <w:rPr>
          <w:rFonts w:ascii="Calibri" w:hAnsi="Calibri"/>
          <w:b/>
          <w:color w:val="1A2010"/>
          <w:sz w:val="40"/>
        </w:rPr>
        <w:t xml:space="preserve">  Serve Robotics Inc.</w:t>
      </w:r>
    </w:p>
    <w:p>
      <w:pPr>
        <w:spacing w:after="120"/>
      </w:pPr>
      <w:r>
        <w:rPr>
          <w:rFonts w:ascii="Calibri" w:hAnsi="Calibri"/>
          <w:b/>
          <w:color w:val="6E8450"/>
          <w:sz w:val="18"/>
        </w:rPr>
        <w:t>GROWTH SLEEVE · 2026-10-20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NCM · United States</w:t>
      </w:r>
    </w:p>
    <w:p>
      <w:pPr>
        <w:spacing w:after="80"/>
      </w:pPr>
      <w:r>
        <w:rPr>
          <w:rFonts w:ascii="Calibri" w:hAnsi="Calibri"/>
          <w:b w:val="0"/>
          <w:color w:val="3A4A28"/>
          <w:sz w:val="20"/>
        </w:rPr>
        <w:t>Serve Robotics Inc. designs, develops, and operates autonomous delivery robots for food delivery and commercial applications in the United States. The company has deployed over 2,000 robots nationwide and completed 100,000+ deliveries, with recent expansion into hospitals and kitchens. Founded in 2017 and headquartered in Redwood City, California, Serve reported Q2 2026 revenue of $3.2M (+404% YoY) but cut full-year 2026 guidance to $9-10M from $26M due to Uber partnership challenges.</w:t>
      </w:r>
    </w:p>
    <w:p>
      <w:r>
        <w:rPr>
          <w:rFonts w:ascii="Calibri" w:hAnsi="Calibri"/>
          <w:b/>
          <w:color w:val="6E8450"/>
          <w:sz w:val="18"/>
        </w:rPr>
        <w:t>370 Employees · https://www.serverobotics.com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Serve built and deployed over 2,000 autonomous delivery robots nationwide, completing more than 100,000 deliveries and expanding from sidewalk food delivery into hospitals and kitchens under CEO Ali Kashani's leadership, representing a meaningful pivot from single-use-case to multi-environment robotics [1][3]. However, the dramatic revenue guidance cut from $26M to $9-10M in Q2 2026 due to Uber partnership challenges undercuts execution credibility [1]. AI Deployment (1/2): The company's robots are fundamentally AI-powered autonomous vehicles using self-driving navigation technology, and the appointment of Anthony Armenta as Chief Software and Data Officer in 2026 signals commitment to AI/autonomy R&amp;D, but no specific cost savings or measurable AI-driven efficiency metrics have been disclosed [3]. Market Share (0/2): Serve is a small player in autonomous delivery competing against well-funded rivals including Nuro, Starship Technologies, and Coco, with no evidence of category leadership or market share gains. Product Pipeline (1/2): Expansion into hospital and kitchen environments represents a meaningful pipeline beyond sidewalk delivery, with CEO Kashani stating the company 'now runs robots in hospitals and kitchens, not just on sidewalks,' but no specific product timelines or revenue visibility have been provided [3]. R&amp;D Intensity (1/1): For a pre-revenue robotics company, virtually all spending is R&amp;D-related — operating losses of $64.1M against $3.2M revenue in Q2 2026 reflect intensive technology investment far exceeding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Serve's stated purpose — designing and operating 'low-emission robots that serve people in public and commercial spaces' — is generic and interchangeable with any delivery robotics company; it does not articulate a distinctive vision beyond the functional description of the product. Community Impact (0/2): No evidence of charitable programs, corporate foundation, or measurable community investment. The company has faced community opposition, including a Chicago petition with over 3,400 signatures against sidewalk robots and safety incidents including a robot struck by a Brightline train [4]. Employee Retention (0/2): No voluntary turnover data or retention metrics are available for the 370-person workforce; the departure of board member Sarfraz Maredia could signal leadership instability [3]. Insider Buying (0/2): No evidence of meaningful net insider buying by CEO Ali Kashani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only — Forward P/E, PEG, and 5yr Revenue CAGR excluded due to unprofitable operations and insufficient revenue history. D/E of 2.8% reflects a nearly debt-free balance sheet ($9.7M debt vs $235.4M cash) scoring a perfect 1.0 [1]. Revenue growth of 404% YoY scores 1.0 but represents growth from a $0.6M to $3.2M base. ROE of -64.6% (2x weight) and profit margin of 0% both score 0.0, reflecting pre-revenue economics with an operating margin of -2,028% and GAAP net loss of $64.1M in Q2 2026 [1]. Daily dollar volume of $11.4M clears the liquidity floor. Weighted sum of 2.0 on max weight of 5.0 (excluding null metrics) yields Infrastructure of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Serve Robotics operates with a predominantly finite mindset characteristic of a pre-revenue startup focused on survival and near-term execution. The dramatic revenue guidance cut from $26M to $9-10M reveals fragile execution, and the company's dependence on a single partner (Uber) for volume growth creates structural vulnerability. While the expansion into hospitals and kitchens shows some strategic flexibility, the company is too young and too dependent on near-term milestones to demonstrate the multi-decade cause-consistency of an infinite game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Serve's purpose of providing autonomous delivery is functional and product-centric rather than cause-driven — the company exists to build delivery robots, which is a technology description, not a vision of a better future that would inspire sacrifice [3]. There is no articulated cause beyond the product itself, and leadership messaging focuses on operational metrics and partnership volume rather than a larger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Ali Kashani has led Serve since its founding in 2017, providing continuity through the company's transition from Postmates spinoff to independent public company [3]. The departure of board member Sarfraz Maredia and appointment of Andreas Lieber in June 2026 introduces some leadership flux. VP of Product MJ Burk Chun is credited with 'fostering a culture of creativity and inclusion,' though this is company messaging rather than independent evidence. No specific turnover or tenure data is available for the 370-person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Serve framing competitors like Nuro, Starship Technologies, or Amazon as worthy rivals whose strengths inform self-improvement. Available communications focus on Serve's own deployment milestones and partner relationships rather than competitive learning or acknowledgment of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Serve has expanded from pure sidewalk food delivery to include hospital and kitchen deployments, and CEO Kashani has positioned this as evolving the company's application scope rather than being locked into a single use case [3]. However, the company is still early-stage, the pivots are incremental rather than transformative, and the Uber partnership dependence limits true strategic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revenue guidance cut from $26M to $9-10M reflects execution challenges rather than courageous strategic choices [1]. The company's heavy cash burn ($64M quarterly net loss against $3.2M revenue) is characteristic of a venture-stage company rather than evidence of deliberate long-term investment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Serve Robotics at $3.08 with a $267M market cap is a speculative bet on autonomous last-mile delivery at scale, backed by $240.4M in cash (nearly equal to market cap) that provides approximately 4 quarters of runway at the Q2 2026 burn rate of $64.1M [1]. The company has demonstrated proof of concept with 2,000+ robots deployed, 100,000+ deliveries completed, and revenue growing 404% YoY to $3.2M in Q2 2026, with expansion beyond food delivery into hospitals and kitchens opening new addressable markets [1][3]. Low-emission autonomous robots address growing labor costs in last-mile delivery, and the AI-native technology stack creates a defensible competitive position in the emerging autonomous delivery category.</w:t>
      </w:r>
    </w:p>
    <w:p>
      <w:pPr>
        <w:spacing w:after="120"/>
      </w:pPr>
      <w:r>
        <w:rPr>
          <w:rFonts w:ascii="Calibri" w:hAnsi="Calibri"/>
          <w:b w:val="0"/>
          <w:color w:val="3A4A28"/>
          <w:sz w:val="20"/>
        </w:rPr>
        <w:t>The bear case is severe and multi-dimensional. Serve slashed full-year 2026 revenue guidance from $26M to $9-10M in Q2 — a 62% reduction — citing 'lower expected Uber delivery volume' and ending a 17-quarter streak of delivery volume growth, revealing dangerous single-partner concentration risk [1]. The company is burning $64M per quarter against $3.2M revenue (20:1 ratio), and even with $240.4M cash, current burn rates leave approximately 4 quarters of runway without further dilution or cost cuts. Community resistance is real — a Chicago petition gathered 3,400+ signatures against sidewalk robots, and safety incidents including a robot struck by a Brightline train raise regulatory and liability risks [4]. At 370 employees and pre-profit economics, Serve competes against vastly better-funded rivals (Nuro, Amazon) and faces the existential question of whether autonomous sidewalk delivery is a viable standalone business or merely a feature that platforms like Uber can build in-house or source from multiple providers.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Hospital and kitchen deployments opening higher-margin, controlled-environment use cases beyond weather-dependent sidewalk delivery, diversifying away from Uber food delivery dependence [3]</w:t>
      </w:r>
    </w:p>
    <w:p>
      <w:pPr>
        <w:spacing w:before="40" w:after="40"/>
        <w:ind w:left="283"/>
      </w:pPr>
      <w:r>
        <w:rPr>
          <w:rFonts w:ascii="Calibri" w:hAnsi="Calibri"/>
          <w:b/>
          <w:color w:val="4A6B25"/>
          <w:sz w:val="20"/>
        </w:rPr>
        <w:t xml:space="preserve">2. </w:t>
      </w:r>
      <w:r>
        <w:rPr>
          <w:rFonts w:ascii="Calibri" w:hAnsi="Calibri"/>
          <w:b w:val="0"/>
          <w:color w:val="3A4A28"/>
          <w:sz w:val="20"/>
        </w:rPr>
        <w:t>Cash position of $240.4M provides runway for continued technology development and fleet expansion, with potential for the stock to re-rate if management stabilizes revenue guidance and demonstrates partner diversification [1]</w:t>
      </w:r>
    </w:p>
    <w:p>
      <w:pPr>
        <w:spacing w:before="40" w:after="40"/>
        <w:ind w:left="283"/>
      </w:pPr>
      <w:r>
        <w:rPr>
          <w:rFonts w:ascii="Calibri" w:hAnsi="Calibri"/>
          <w:b/>
          <w:color w:val="4A6B25"/>
          <w:sz w:val="20"/>
        </w:rPr>
        <w:t xml:space="preserve">3. </w:t>
      </w:r>
      <w:r>
        <w:rPr>
          <w:rFonts w:ascii="Calibri" w:hAnsi="Calibri"/>
          <w:b w:val="0"/>
          <w:color w:val="3A4A28"/>
          <w:sz w:val="20"/>
        </w:rPr>
        <w:t>Autonomous delivery regulation becoming more favorable as municipalities approve expanded operating zones, potentially accelerating fleet utilization and revenue per robot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guidance slashed 62% from $26M to $9-10M for 2026 due to Uber partnership challenges, revealing single-partner concentration risk and fragile business model dependence on a platform that could build or source delivery robots elsewhere [1]</w:t>
      </w:r>
    </w:p>
    <w:p>
      <w:pPr>
        <w:spacing w:before="40" w:after="40"/>
        <w:ind w:left="283"/>
      </w:pPr>
      <w:r>
        <w:rPr>
          <w:rFonts w:ascii="Calibri" w:hAnsi="Calibri"/>
          <w:b/>
          <w:color w:val="4A6B25"/>
          <w:sz w:val="20"/>
        </w:rPr>
        <w:t xml:space="preserve">2. </w:t>
      </w:r>
      <w:r>
        <w:rPr>
          <w:rFonts w:ascii="Calibri" w:hAnsi="Calibri"/>
          <w:b w:val="0"/>
          <w:color w:val="3A4A28"/>
          <w:sz w:val="20"/>
        </w:rPr>
        <w:t>Cash burn of $64M per quarter against $3.2M revenue leaves approximately 4 quarters of runway at current rates, creating dilution risk from equity raises or existential risk if capital markets close to pre-revenue robotics companies [1]</w:t>
      </w:r>
    </w:p>
    <w:p>
      <w:pPr>
        <w:spacing w:before="40" w:after="40"/>
        <w:ind w:left="283"/>
      </w:pPr>
      <w:r>
        <w:rPr>
          <w:rFonts w:ascii="Calibri" w:hAnsi="Calibri"/>
          <w:b/>
          <w:color w:val="4A6B25"/>
          <w:sz w:val="20"/>
        </w:rPr>
        <w:t xml:space="preserve">3. </w:t>
      </w:r>
      <w:r>
        <w:rPr>
          <w:rFonts w:ascii="Calibri" w:hAnsi="Calibri"/>
          <w:b w:val="0"/>
          <w:color w:val="3A4A28"/>
          <w:sz w:val="20"/>
        </w:rPr>
        <w:t>Community opposition (3,400+ signature Chicago petition) and safety incidents (Brightline train collision) create regulatory and liability headwinds that could restrict operating zones and increase insurance costs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Serve IS an AI/robotics company — autonomous delivery robots are fundamentally AI products using computer vision, path planning, and machine learning for real-world navigation [3]. AI cannot displace Serve's business because AI enables it; the physical delivery infrastructure (robots, sensors, mechanical systems) adds a hardware moat that pure-software AI cannot replicate. The company operates in the physical world where regulatory permits, municipal agreements, and fleet operations create barriers that software-only competitors cannot bypass. However, a score of 8 rather than 9 reflects the risk that superior AI from better-funded competitors (Nuro with $2.1B+ funding, Waymo, Amazon Scout) could make Serve's specific autonomous stack obsolete. AI Opportunity (1/1): 100% of Serve's revenue comes from AI-powered autonomous delivery robots — every dollar of the $3.2M Q2 2026 revenue is AI-generated by definition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Serve Robotics Q2 2026 Results — Revenue $3.2M (+404% YoY), Full-Year Guidance Cut to $9-10M from $26M, Net Loss $64.1M, Cash $240.4M — Investors.serverobotics.com,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Serve Robotics Q1 2026 Results — Revenue $3.0M (+578% YoY), 3X Sequential Growth, Full-Year 2025 Revenue $2.7M — Seeking Alpha, May 2026</w:t>
      </w:r>
    </w:p>
    <w:p>
      <w:pPr>
        <w:spacing w:before="20" w:after="20"/>
        <w:ind w:left="170"/>
      </w:pPr>
      <w:r>
        <w:rPr>
          <w:rFonts w:ascii="Calibri" w:hAnsi="Calibri"/>
          <w:b/>
          <w:color w:val="4A6B25"/>
          <w:sz w:val="15"/>
        </w:rPr>
        <w:t xml:space="preserve">3. </w:t>
      </w:r>
      <w:r>
        <w:rPr>
          <w:rFonts w:ascii="Calibri" w:hAnsi="Calibri"/>
          <w:b w:val="0"/>
          <w:color w:val="3A4A28"/>
          <w:sz w:val="17"/>
        </w:rPr>
        <w:t>Serve Robotics Leadership and Operations — CEO Ali Kashani Hospital/Kitchen Expansion, CSDO Anthony Armenta, 2,000+ Robots Deployed, 100,000+ Deliveries — Barchart, Quiver Quant, 2026</w:t>
      </w:r>
    </w:p>
    <w:p>
      <w:pPr>
        <w:spacing w:before="20" w:after="20"/>
        <w:ind w:left="170"/>
      </w:pPr>
      <w:r>
        <w:rPr>
          <w:rFonts w:ascii="Calibri" w:hAnsi="Calibri"/>
          <w:b/>
          <w:color w:val="4A6B25"/>
          <w:sz w:val="15"/>
        </w:rPr>
        <w:t xml:space="preserve">4. </w:t>
      </w:r>
      <w:r>
        <w:rPr>
          <w:rFonts w:ascii="Calibri" w:hAnsi="Calibri"/>
          <w:b w:val="0"/>
          <w:color w:val="3A4A28"/>
          <w:sz w:val="17"/>
        </w:rPr>
        <w:t>Serve Robotics Community and Safety Concerns — Bear Cave Report, Chicago Petition 3,400+ Signatures, Brightline Train Collision, Uber Partnership Challenges — FinViz,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