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SIRI</w:t>
      </w:r>
      <w:r>
        <w:rPr>
          <w:rFonts w:ascii="Calibri" w:hAnsi="Calibri"/>
          <w:b/>
          <w:color w:val="1A2010"/>
          <w:sz w:val="40"/>
        </w:rPr>
        <w:t xml:space="preserve">  Sirius XM Holdings Inc.</w:t>
      </w:r>
    </w:p>
    <w:p>
      <w:pPr>
        <w:spacing w:after="120"/>
      </w:pPr>
      <w:r>
        <w:rPr>
          <w:rFonts w:ascii="Calibri" w:hAnsi="Calibri"/>
          <w:b/>
          <w:color w:val="6E8450"/>
          <w:sz w:val="18"/>
        </w:rPr>
        <w:t>DIVIDEND SLEEVE · 2026-10-21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Entertainment · NMS · United States</w:t>
      </w:r>
    </w:p>
    <w:p>
      <w:pPr>
        <w:spacing w:after="80"/>
      </w:pPr>
      <w:r>
        <w:rPr>
          <w:rFonts w:ascii="Calibri" w:hAnsi="Calibri"/>
          <w:b w:val="0"/>
          <w:color w:val="3A4A28"/>
          <w:sz w:val="20"/>
        </w:rPr>
        <w:t>Sirius XM Holdings operates as North America's largest audio entertainment company through its SiriusXM satellite radio and Pandora streaming platforms, serving approximately 33 million subscribers. The company generates TTM revenue of $8.6B with a 10.2% profit margin, offering music, sports, talk, comedy, and podcast content through satellite radio systems integrated into most new vehicles and streaming applications. Spun off from Liberty Media in September 2024, SiriusXM reported Q2 2026 revenue of ~$2.18B (+1% YoY) with adjusted EBITDA of $691M (+3%) and free cash flow surging 48% to $593M.</w:t>
      </w:r>
    </w:p>
    <w:p>
      <w:r>
        <w:rPr>
          <w:rFonts w:ascii="Calibri" w:hAnsi="Calibri"/>
          <w:b/>
          <w:color w:val="6E8450"/>
          <w:sz w:val="18"/>
        </w:rPr>
        <w:t>5,119 Employees · https://www.siriusxm.com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SiriusXM completed its spin-off from Liberty Media in September 2024 and redesigned the SXM app, but these represent corporate restructuring and incremental product updates rather than transformative innovation; podcast revenue grew 30% in Q2 2026, yet this is catch-up in an established category rather than market creation [1][2]. AI Deployment (0/2): CEO Jennifer Witz explicitly positioned SiriusXM as 'the anti-AI' at CES 2025, stating the company will leverage AI only for internal discovery, personalization, and cost reduction but not for content creation; no AI-powered products have shipped to customers and no quantified efficiency gains have been reported [3]. Market Share (1/2): SiriusXM holds a de facto monopoly in satellite radio with ~33 million subscribers and exclusive content (NFL, MLB, Howard Stern), but the total subscriber base has been slowly declining as streaming competitors like Spotify (626M+ users) and Apple Music gain share with AI-powered personalization and larger content libraries [2]. Product Pipeline (0/2): No specific next-generation products announced with timelines; the September 2026 CPO appointment of 26-year veteran Sean Gibbons includes a vague AI personalization mandate but no product roadmap or launch dates have been disclosed [4]. R&amp;D Intensity (0/1): No public R&amp;D spending data; the $200M cost-cutting program targeting product and technology expenses suggests technology investment is shrinking, not growing.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SiriusXM's stated purpose of 'leading a new era of audio entertainment' is generic and interchangeable with any media company; CEO Witz's CES 2025 positioning as 'anti-AI' and 'doubling down on humans creating content' is distinctive competitive strategy but not a deeper organizational purpose or Just Cause [3]. Community Impact (0/2): No evidence of distinctive charitable programs, foundation activity, or community investment aligned with specific social impact goals beyond standard corporate responsibility disclosures in SEC filings. Employee Retention (1/2): The promotion of 26-year company veteran Sean Gibbons to Chief Product Officer in September 2026 and CEO Witz's tenure since 2002 demonstrate some organizational loyalty and internal development culture, though no broad retention metrics or voluntary turnover data are publicly available [4]. Insider Buying (0/2): No evidence of meaningful net insider buying by CEO Witz or other executives in the last 12 months; the post-Liberty spin-off equity structure complicates insider transaction analysis.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SiriusXM's financial profile shows deep value characteristics alongside structural revenue decline. Forward P/E of 8.1 is well below the 20 target (score 1.0), and D/E of 81.1% is near the 70% target (score 0.95) despite $9.7B total debt against just $174M cash [5]. However, ROE of 7.6% falls well short of the 15% target (score 0.51), and profit margin of 10.2% is modest versus the 20% target (score 0.51). Revenue growth is anemic at 1% YoY (score 0.70) with a 5-year CAGR of approximately -0.2% reflecting persistent secular decline (score 0.32). Dividend metrics are mixed: payout ratio of 43.2% is reasonable (score 0.95), and the company has paid dividends for approximately 5 consecutive years since COVID reinstatement (score 0.50, 2x weight), but consecutive years of growth is only 2 as the dividend has been frozen at $1.08/year since late 2023 (score 0.20), and the 5-year dividend growth CAGR of ~4.2% falls below the 6% target (score 0.70, 2x weight). Daily dollar volume of $114M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SiriusXM exhibits predominantly finite game characteristics: a post-spin-off identity still being defined, a frozen dividend signaling near-term earnings protection over growth investment, and a COO departure without replacement suggesting organizational contraction. The 'anti-AI' content stance shows some principled conviction but functions more as a competitive reaction than a proactive vision for the future of audio. While the company has demonstrated incremental adaptability through the Pandora acquisition and podcast expansion, no evidence of transformative purpose-driven pivots distinguishes SiriusXM from a mature media business optimizing for quarterly results.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SiriusXM's purpose — 'leading a new era of audio entertainment' — is a marketing tagline, not a Just Cause in the Sinek sense; it does not describe a future state so compelling that people would sacrifice to advance it [3]. CEO Witz's 'doubling down on humans creating content' is the closest thing to a distinctive stance, but it is reactive (defined by what it opposes — AI content) rather than proactive. The September 2024 Liberty spin-off essentially reset the company's organizational identity, and no leadership narrative has connected the company's work to something larger than entertainment delivery.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promotion of 26-year veteran Sean Gibbons to CPO and CEO Witz's tenure since 2002 demonstrate internal development culture and some organizational loyalty [4]. However, COO Wayne Thorsen's departure in July 2026 without a planned successor raises questions about senior team cohesion post-spin-off, and the $200M cost-cutting program combined with headcount reduction from ~6,000 pre-spin-off to 5,119 creates an environment of contraction that may erode trust [2][5]. Mixed signals prevent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SiriusXM's competitive language is predominantly defensive — positioning as 'the anti-AI' and emphasizing human curation superiority over algorithmic competitors rather than acknowledging rivals' strengths as motivation for improvement [3]. No evidence of management publicly referencing what Spotify, Apple Music, or YouTube Music do better and using those insights to enhance SiriusXM's offerings.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SiriusXM has evolved incrementally from pure satellite radio to include Pandora streaming (acquired 2019) and an expanding podcast business growing 30% YoY, demonstrating some willingness to diversify beyond the core satellite model [2]. The Liberty spin-off in 2024 enabled operational independence. However, none of these moves constitute transformative reinvention — the core business model of subscription audio delivered via satellite/streaming has remained fundamentally unchanged for two decades, and the company has not demonstrated willingness to cannibalize its premium subscription model to compete in the free/ad-supported streaming era.</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Witz's public commitment to human-created content in an era of AI hype represents a principled if unpopular stance that prioritizes content quality over cost optimization [3]. Management raised full-year 2026 guidance to $8.525B revenue, $2.625B EBITDA, and $1.375B FCF. However, the frozen $1.08/year dividend since late 2023 and $200M cost-cutting program indicate management is optimizing for near-term cash flow preservation rather than investing in transformative capabilities; no evidence of bold long-term bets that sacrifice short-term earnings for future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SiriusXM at $27.16 with a $9.2B market cap offers deep value characteristics in a challenged media business — trading at just 8.1x forward earnings with a 4.0% dividend yield, the stock prices in persistent structural decline yet delivers improving profitability. Q2 2026 showed revenue of ~$2.18B (+1% YoY) with adjusted EBITDA of $691M (+3%), free cash flow surging 48% to $593M, and record-low churn of 1.4% with ARPU rising 1% to $15.32 [1][2]. Management raised full-year 2026 guidance to $8.525B revenue, $2.625B EBITDA, and $1.375B FCF, and the $200M annualized cost savings program is expanding margins. The OEM vehicle integration moat ensures satellite radio reaches 150M+ vehicles, while podcast revenue growth of 30% and advertising revenue up 5% to $454M provide diversification levers beyond the declining subscription base.</w:t>
      </w:r>
    </w:p>
    <w:p>
      <w:pPr>
        <w:spacing w:after="120"/>
      </w:pPr>
      <w:r>
        <w:rPr>
          <w:rFonts w:ascii="Calibri" w:hAnsi="Calibri"/>
          <w:b w:val="0"/>
          <w:color w:val="3A4A28"/>
          <w:sz w:val="20"/>
        </w:rPr>
        <w:t>The bear case is structural secular decline in the core business. Total SiriusXM subscribers have been slowly eroding as the used car fleet turns over to vehicles whose owners may not renew trial subscriptions, and streaming competitors (Spotify at 626M+ users, Apple Music, YouTube Music) offer comparable or superior content libraries at lower price points with AI-powered personalization [2]. Revenue has declined from $9.0B (2022) to a guided $8.5B (2026), a 5-year CAGR of approximately -0.2%, and the frozen $1.08/year dividend for three consecutive years signals management lacks confidence in growth. The $9.7B debt load against just $174M cash constrains strategic flexibility, and the post-Liberty spin-off identity remains undefined — the July 2026 COO departure without replacement and vague AI strategy suggest a company in defensive mode rather than transformation [4][5]. The secular shift from satellite to cellular/5G connectivity threatens the core delivery mechanism as software-defined vehicles evolve, and at 10.2% profit margin SiriusXM's cost structure remains uncompetitive versus streaming peers building scale at superior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Free cash flow acceleration — Q2 2026 FCF surged 48% to $593M with full-year guidance of $1.375B, driven by $200M annualized cost savings and improving EBITDA margins, potentially enabling debt reduction from 3.4x leverage or eventual dividend growth resumption [1][2]</w:t>
      </w:r>
    </w:p>
    <w:p>
      <w:pPr>
        <w:spacing w:before="40" w:after="40"/>
        <w:ind w:left="283"/>
      </w:pPr>
      <w:r>
        <w:rPr>
          <w:rFonts w:ascii="Calibri" w:hAnsi="Calibri"/>
          <w:b/>
          <w:color w:val="4A6B25"/>
          <w:sz w:val="20"/>
        </w:rPr>
        <w:t xml:space="preserve">2. </w:t>
      </w:r>
      <w:r>
        <w:rPr>
          <w:rFonts w:ascii="Calibri" w:hAnsi="Calibri"/>
          <w:b w:val="0"/>
          <w:color w:val="3A4A28"/>
          <w:sz w:val="20"/>
        </w:rPr>
        <w:t>Podcasting and advertising revenue diversification — podcast revenue grew 30% and total advertising rose 5% to $454M in Q2, reducing dependence on the declining satellite subscription base and accessing the faster-growing $12B+ digital audio advertising market [2]</w:t>
      </w:r>
    </w:p>
    <w:p>
      <w:pPr>
        <w:spacing w:before="40" w:after="40"/>
        <w:ind w:left="283"/>
      </w:pPr>
      <w:r>
        <w:rPr>
          <w:rFonts w:ascii="Calibri" w:hAnsi="Calibri"/>
          <w:b/>
          <w:color w:val="4A6B25"/>
          <w:sz w:val="20"/>
        </w:rPr>
        <w:t xml:space="preserve">3. </w:t>
      </w:r>
      <w:r>
        <w:rPr>
          <w:rFonts w:ascii="Calibri" w:hAnsi="Calibri"/>
          <w:b w:val="0"/>
          <w:color w:val="3A4A28"/>
          <w:sz w:val="20"/>
        </w:rPr>
        <w:t>Record-low churn of 1.4% with ARPU growth of 1% to $15.32 demonstrates pricing power and subscriber stickiness, suggesting the core satellite radio base may be stabilizing after years of secular attrition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subscriber erosion as the used car fleet turns over and streaming alternatives embedded in vehicle infotainment systems reduce trial-to-paid conversion rates — total subscriber count continues its multi-year decline despite Q2's record-low churn [2][5]</w:t>
      </w:r>
    </w:p>
    <w:p>
      <w:pPr>
        <w:spacing w:before="40" w:after="40"/>
        <w:ind w:left="283"/>
      </w:pPr>
      <w:r>
        <w:rPr>
          <w:rFonts w:ascii="Calibri" w:hAnsi="Calibri"/>
          <w:b/>
          <w:color w:val="4A6B25"/>
          <w:sz w:val="20"/>
        </w:rPr>
        <w:t xml:space="preserve">2. </w:t>
      </w:r>
      <w:r>
        <w:rPr>
          <w:rFonts w:ascii="Calibri" w:hAnsi="Calibri"/>
          <w:b w:val="0"/>
          <w:color w:val="3A4A28"/>
          <w:sz w:val="20"/>
        </w:rPr>
        <w:t>Heavy debt burden of $9.7B against $174M cash (3.4x net leverage) limits strategic flexibility for acquisitions, content investments, or technology transformation needed to compete with better-capitalized platforms like Spotify and Apple [5]</w:t>
      </w:r>
    </w:p>
    <w:p>
      <w:pPr>
        <w:spacing w:before="40" w:after="40"/>
        <w:ind w:left="283"/>
      </w:pPr>
      <w:r>
        <w:rPr>
          <w:rFonts w:ascii="Calibri" w:hAnsi="Calibri"/>
          <w:b/>
          <w:color w:val="4A6B25"/>
          <w:sz w:val="20"/>
        </w:rPr>
        <w:t xml:space="preserve">3. </w:t>
      </w:r>
      <w:r>
        <w:rPr>
          <w:rFonts w:ascii="Calibri" w:hAnsi="Calibri"/>
          <w:b w:val="0"/>
          <w:color w:val="3A4A28"/>
          <w:sz w:val="20"/>
        </w:rPr>
        <w:t>CEO's 'anti-AI' content strategy may prove costly if AI-personalized audio experiences become the consumer standard — the commitment to human curation is principled but risks positioning SiriusXM as a premium niche while AI-native competitors scale personalization at lower marginal cost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SiriusXM's core satellite radio business has meaningful structural defenses against AI disruption — physical satellite infrastructure, FCC-licensed spectrum, exclusive OEM integration in 150M+ vehicles, and long-term automaker partnerships create high switching costs that AI cannot replicate [2][5]. Exclusive live talent relationships (Howard Stern, NFL/MLB/NBA sports broadcasting) and curated human programming represent content moats that AI-generated audio cannot substitute near-term. However, the broader audio entertainment market faces real AI pressure: Spotify's AI DJ and personalized playlists directly compete with SiriusXM's curation value proposition, and AI-generated podcasts could erode the 30% podcasting growth trajectory. The Pandora streaming segment (~25% of revenue) is most exposed, competing in a market where AI-powered recommendation engines from tech giants are table stakes [3]. CEO Witz's 'anti-AI' content strategy is defensible but may prove costly if consumers increasingly prefer AI-personalized experiences. AI Opportunity (0/1): No meaningful AI revenue; the company uses AI internally for discovery and personalization but has not shipped AI-powered products or quantified AI-driven revenue or cost savings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SiriusXM Q1 2026 Earnings Release — Revenue $2.09B (+1% YoY), Net Income $245M (+20%), Adjusted EBITDA $666M (+6%), Radio-Online/RadioInsight, April 2026</w:t>
      </w:r>
    </w:p>
    <w:p>
      <w:pPr>
        <w:spacing w:before="20" w:after="20"/>
        <w:ind w:left="170"/>
      </w:pPr>
      <w:r>
        <w:rPr>
          <w:rFonts w:ascii="Calibri" w:hAnsi="Calibri"/>
          <w:b/>
          <w:color w:val="4A6B25"/>
          <w:sz w:val="15"/>
        </w:rPr>
        <w:t xml:space="preserve">2. </w:t>
      </w:r>
      <w:r>
        <w:rPr>
          <w:rFonts w:ascii="Calibri" w:hAnsi="Calibri"/>
          <w:b w:val="0"/>
          <w:color w:val="3A4A28"/>
          <w:sz w:val="17"/>
        </w:rPr>
        <w:t>SiriusXM Q2 2026 Earnings Release — Revenue ~$2.18B (+1% YoY), EBITDA $691M (+3%), FCF $593M (+48%), Record Churn 1.4%, Raised FY2026 Guidance, MarketBeat/Zacks, July 2026</w:t>
      </w:r>
    </w:p>
    <w:p>
      <w:pPr>
        <w:spacing w:before="20" w:after="20"/>
        <w:ind w:left="170"/>
      </w:pPr>
      <w:r>
        <w:rPr>
          <w:rFonts w:ascii="Calibri" w:hAnsi="Calibri"/>
          <w:b/>
          <w:color w:val="4A6B25"/>
          <w:sz w:val="15"/>
        </w:rPr>
        <w:t xml:space="preserve">3. </w:t>
      </w:r>
      <w:r>
        <w:rPr>
          <w:rFonts w:ascii="Calibri" w:hAnsi="Calibri"/>
          <w:b w:val="0"/>
          <w:color w:val="3A4A28"/>
          <w:sz w:val="17"/>
        </w:rPr>
        <w:t>SiriusXM CEO Jennifer Witz CES 2025 — 'Anti-AI' Content Strategy, Human-First Curation, $200M Annualized Cost Savings Target, January 2025</w:t>
      </w:r>
    </w:p>
    <w:p>
      <w:pPr>
        <w:spacing w:before="20" w:after="20"/>
        <w:ind w:left="170"/>
      </w:pPr>
      <w:r>
        <w:rPr>
          <w:rFonts w:ascii="Calibri" w:hAnsi="Calibri"/>
          <w:b/>
          <w:color w:val="4A6B25"/>
          <w:sz w:val="15"/>
        </w:rPr>
        <w:t xml:space="preserve">4. </w:t>
      </w:r>
      <w:r>
        <w:rPr>
          <w:rFonts w:ascii="Calibri" w:hAnsi="Calibri"/>
          <w:b w:val="0"/>
          <w:color w:val="3A4A28"/>
          <w:sz w:val="17"/>
        </w:rPr>
        <w:t>SiriusXM CPO Appointment — Sean Gibbons (26-Year Veteran) Promoted to Chief Product Officer with AI Mandate; COO Wayne Thorsen Departed July 2026, Barrett Media,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SIRI Key Statistics: Forward P/E 8.13x, D/E 81.1%, ROE 7.6%, Profit Margin 10.2%, Dividend Yield 3.98%,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