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SLS</w:t>
      </w:r>
      <w:r>
        <w:rPr>
          <w:rFonts w:ascii="Calibri" w:hAnsi="Calibri"/>
          <w:b/>
          <w:color w:val="1A2010"/>
          <w:sz w:val="40"/>
        </w:rPr>
        <w:t xml:space="preserve">  SELLAS Life Sciences Group, Inc.</w:t>
      </w:r>
    </w:p>
    <w:p>
      <w:pPr>
        <w:spacing w:after="120"/>
      </w:pPr>
      <w:r>
        <w:rPr>
          <w:rFonts w:ascii="Calibri" w:hAnsi="Calibri"/>
          <w:b/>
          <w:color w:val="6E8450"/>
          <w:sz w:val="18"/>
        </w:rPr>
        <w:t>GROWTH SLEEVE · 2026-10-13 · Inspire: 18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SELLAS Life Sciences Group, Inc. is a late-stage clinical biopharmaceutical company focused on the development of novel cancer therapeutics. Lead candidate galinpepimut-S (GPS) is a peptide immunotherapy targeting the WT1 antigen in a pivotal Phase 3 REGAL trial for AML maintenance therapy, which reportedly reached its pre-specified 80th event trigger in August 2026, though the company has not confirmed nor released results [1][4]. SLS009 (tambiciclib), a CDK9 inhibitor, has Phase 2 topline data expected Q4 2026. Market cap $2.35B with $138.3M cash and 13 employees. Pomerantz Law Firm is investigating potential securities fraud related to trial disclosure timing [4].</w:t>
      </w:r>
    </w:p>
    <w:p>
      <w:r>
        <w:rPr>
          <w:rFonts w:ascii="Calibri" w:hAnsi="Calibri"/>
          <w:b/>
          <w:color w:val="6E8450"/>
          <w:sz w:val="18"/>
        </w:rPr>
        <w:t>13 Employees · https://sellaslifesciences.com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SELLAS has advanced GPS through clinical development with promising Phase 2 data in AML maintenance showing improved relapse-free survival, a meaningful scientific accomplishment for a 13-person company [1]. However, the company has yet to bring a product to market or generate any revenue after over a decade of development. The REGAL Phase 3 trial reportedly reached its 80th event, though the company has not confirmed this milestone or released results, drawing a Pomerantz Law Firm investigation [4]. AI Deployment (0/2): No meaningful AI deployment in drug discovery, clinical trial operations, or any function. CEO Stergiou has made public statements claiming he is '100% certain' AI can help cure cancer, but this remains aspirational with no quantified AI capabilities deployed [2]. Market Share (0/2): Pre-commercial company with zero revenue and no approved products. While GPS could be first-to-market in WT1-targeted AML maintenance immunotherapy if approved, that potential share has not been realized [1]. Product Pipeline (2/2): Two clinical-stage assets with specific timelines: GPS in pivotal Phase 3 REGAL reportedly at 80/80 events awaiting final analysis, and SLS009 (tambiciclib/CDK9 inhibitor) with Phase 2 topline data in newly diagnosed AML expected Q4 2026 [1]. Preclinical work in RAS inhibitor-resistant pancreatic cancer shows promising activity. R&amp;D Intensity (0/1): R&amp;D spending was $6.3M in Q2 2026 (up from $3.9M YoY), standard for a clinical-stage biotech rather than above-industry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SELLAS focuses on developing novel cancer immunotherapies for patients with limited treatment options, particularly in AML maintenance where few approved immunotherapies exist [1]. This is specific and identifies a genuine unmet medical need. However, it is standard for a biotech company and does not rise to the level of distinctive or transformative — hundreds of clinical-stage biotechs articulate similar missions. Community Impact (1/2): The company's work in cancer immunotherapy has inherent social value — AML is a devastating disease with poor long-term survival rates, and GPS could meaningfully extend relapse-free survival for patients who achieve remission [1]. The Merck collaboration and Memorial Sloan Kettering partnership extend the potential therapeutic impact. No formal community programs exist at this scale. Employee Retention (0/2): Only 13 full-time employees with limited Glassdoor data. Senior leadership departures in 2024 (CCO and General Counsel) raise stability questions [2]. The Pomerantz securities fraud investigation adds organizational uncertainty [4]. Insider Buying (1/2): Modest open-market insider buying over the past 12 months with zero insider selling signals alignment. CEO Stergiou's founder-CEO role provides structural alignment, though conviction is modest in dollar terms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only, with most growth metrics excluded due to pre-revenue status. D/E of 0.5% (scored 1.0) is exceptionally low with $138.3M cash against minimal debt — the only positive metric, reflecting a well-capitalized balance sheet for a clinical-stage company [1]. ROE of -39.63% (2x weight, scored 0.0) reflects ongoing losses typical of pre-commercial biotechs, with Q2 2026 net loss of $9.6M (widening from $6.6M YoY). Profit margin of 0% (scored 0.0) confirms zero revenue base. Revenue growth, forward P/E (negative at -119.3, meaningless with negative earnings), and PEG are excluded as unavailable or meaningless [3]. Weighted sum: 1.0/4.0 = 2.5, rounds to 3. Cash provides approximately 5-6 years of runway at the current ~$36M annual burn rate (Q1 $8.4M + Q2 $9.6M annualized), reducing near-term dilution risk. Shares outstanding ~196M. Liquidity floor cleared: 6.47M avg vol x $11.93 = $77.1M daily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SELLAS demonstrates some infinite-game characteristics through founder-CEO Stergiou's persistent multi-year pursuit of cancer immunotherapy despite capital constraints and setbacks, and the Merck collaboration shows willingness to learn from larger rivals [1]. However, the Pomerantz Law Firm investigation into potential securities fraud over trial disclosure timing raises serious governance and transparency concerns [4]. Leadership departures in 2024, a 13-person team too small for meaningful culture assessment, and an existence that hinges on a single binary trial outcome all suggest a company playing in survival mode rather than for long-term endurance.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Developing cancer immunotherapy for AML patients with limited treatment options is an inherently worthy cause that extends beyond profit maximization [1]. The WT1-targeting approach addresses a genuine unmet medical need — AML maintenance therapy has few approved immunotherapy options. Founder-CEO Stergiou has persisted through over a decade of development, demonstrating genuine commitment. However, the cause is narrowly defined around specific pipeline assets rather than a broader transformative vision, and hundreds of biotech companies articulate similar purposes.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13 employees, SELLAS has the smallest team in the screening cohort. The March 2024 departure of both the Chief Commercial Officer and General Counsel suggests organizational friction at senior levels during a critical period [2]. More concerning, the Pomerantz Law Firm investigation into potential securities fraud over the company's handling of the REGAL 80th event disclosure directly undermines investor and organizational trust [4]. The apparent gap between the reported 80th event trigger and the company's silence raises questions about leadership transparency.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SELLAS competes in immuno-oncology against much larger players — Merck, Bristol-Myers Squibb, Roche — and rather than trying to out-resource them, has focused on a specific niche (WT1-targeted immunotherapy for AML maintenance) where it can lead [1]. The Merck collaboration to combine GPS with pembrolizumab across multiple cancer indications demonstrates willingness to partner with and learn from larger rivals rather than compete against them, using competitive dynamics for mutual 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SELLAS has shown limited strategic flexibility — the company has pursued GPS through clinical trials for over a decade with incremental modifications but no fundamental business model transformation [1]. The addition of SLS009 broadens the pipeline modestly, but the company has not faced or passed a test of existential flexibility. Its fate remains binary: REGAL success transforms the company, REGAL failure leaves very limited options with SLS009 still in early Phase 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Founder-CEO Stergiou has persisted in developing GPS through multiple clinical cycles, capital raises, and setbacks, which requires genuine conviction and willingness to sacrifice personal optionality for the long-term mission [2]. Raising the cash position to $138.3M through warrant exercises demonstrates proactive financial leadership [1]. However, the Pomerantz Law Firm investigation into potential securities fraud over trial disclosure timing raises questions about whether leadership's handling of the most critical milestone prioritized transparency or self-protection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SELLAS Life Sciences is a high-risk, high-reward clinical-stage biotech with its pivotal Phase 3 REGAL trial of galinpepimut-S (GPS) in AML maintenance reportedly at the pre-specified 80th event trigger for final efficacy analysis — the most material near-term binary catalyst [1][4]. The company has $138.3M in cash providing approximately 5-6 years of runway at the current ~$36M annual burn rate, substantially reducing near-term dilution risk [1]. GPS targets WT1-positive AML maintenance with no approved immunotherapy competitor, and SLS009 (tambiciclib) Phase 2 topline data in newly diagnosed AML is expected Q4 2026 [1]. Updated executive severance terms and Merck partnership add buyout speculation to the narrative. The 3D Medicines licensing agreement provides $191.5M in potential milestone payments. If REGAL data is positive and the disclosure delay resolves favorably, the $2.35B market cap could have significant upside.</w:t>
      </w:r>
    </w:p>
    <w:p>
      <w:pPr>
        <w:spacing w:after="120"/>
      </w:pPr>
      <w:r>
        <w:rPr>
          <w:rFonts w:ascii="Calibri" w:hAnsi="Calibri"/>
          <w:b w:val="0"/>
          <w:color w:val="3A4A28"/>
          <w:sz w:val="20"/>
        </w:rPr>
        <w:t>The bear case is severe and has worsened since August. The Pomerantz Law Firm is investigating potential securities fraud related to the company's handling of the REGAL trial's 80th event — reports suggest the pre-specified trigger was reached but the company has not confirmed the milestone or released data, creating a disclosure gap that has drawn legal scrutiny and a 13% stock decline [4]. SELLAS is a pre-revenue company with 13 employees, zero commercialization infrastructure, and a binary outcome trial that will determine its viability. Q2 2026 net loss widened to $9.6M from $6.6M YoY, with R&amp;D spending up 62% to $6.3M [1]. If REGAL fails, the stock faces catastrophic downside — SLS009 alone cannot justify the $2.35B market cap. ROE of -39.63% and zero revenue mean investors are buying pure optionality. The 2024 departures of the CCO and General Counsel, combined with the securities fraud investigation, raise fundamental governance concerns at the most critical juncture in the company's history.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REGAL Phase 3 final efficacy analysis reportedly at the pre-specified 80th event — a positive readout could trigger accelerated FDA approval pathway and first-to-market advantage in WT1-targeted AML immunotherapy maintenance, potentially the most binary catalyst across the screened universe [1][4]</w:t>
      </w:r>
    </w:p>
    <w:p>
      <w:pPr>
        <w:spacing w:before="40" w:after="40"/>
        <w:ind w:left="283"/>
      </w:pPr>
      <w:r>
        <w:rPr>
          <w:rFonts w:ascii="Calibri" w:hAnsi="Calibri"/>
          <w:b/>
          <w:color w:val="4A6B25"/>
          <w:sz w:val="20"/>
        </w:rPr>
        <w:t xml:space="preserve">2. </w:t>
      </w:r>
      <w:r>
        <w:rPr>
          <w:rFonts w:ascii="Calibri" w:hAnsi="Calibri"/>
          <w:b w:val="0"/>
          <w:color w:val="3A4A28"/>
          <w:sz w:val="20"/>
        </w:rPr>
        <w:t>SLS009 (tambiciclib) Phase 2 topline data expected Q4 2026 in newly diagnosed frontline AML, plus preclinical data in RAS inhibitor-resistant pancreatic cancer preparing for clinical development [1]</w:t>
      </w:r>
    </w:p>
    <w:p>
      <w:pPr>
        <w:spacing w:before="40" w:after="40"/>
        <w:ind w:left="283"/>
      </w:pPr>
      <w:r>
        <w:rPr>
          <w:rFonts w:ascii="Calibri" w:hAnsi="Calibri"/>
          <w:b/>
          <w:color w:val="4A6B25"/>
          <w:sz w:val="20"/>
        </w:rPr>
        <w:t xml:space="preserve">3. </w:t>
      </w:r>
      <w:r>
        <w:rPr>
          <w:rFonts w:ascii="Calibri" w:hAnsi="Calibri"/>
          <w:b w:val="0"/>
          <w:color w:val="3A4A28"/>
          <w:sz w:val="20"/>
        </w:rPr>
        <w:t>Buyout speculation — updated executive severance terms, $138.3M cash, pivotal-stage asset, and Merck partnership make SELLAS an attractive acquisition target for larger pharma companies at a $2.35B market cap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Securities fraud investigation — Pomerantz Law Firm investigating potential fraud related to REGAL 80th event disclosure timing; if the investigation produces findings or a class action, the legal overhang and governance damage could severely impair the stock regardless of trial outcome [4]</w:t>
      </w:r>
    </w:p>
    <w:p>
      <w:pPr>
        <w:spacing w:before="40" w:after="40"/>
        <w:ind w:left="283"/>
      </w:pPr>
      <w:r>
        <w:rPr>
          <w:rFonts w:ascii="Calibri" w:hAnsi="Calibri"/>
          <w:b/>
          <w:color w:val="4A6B25"/>
          <w:sz w:val="20"/>
        </w:rPr>
        <w:t xml:space="preserve">2. </w:t>
      </w:r>
      <w:r>
        <w:rPr>
          <w:rFonts w:ascii="Calibri" w:hAnsi="Calibri"/>
          <w:b w:val="0"/>
          <w:color w:val="3A4A28"/>
          <w:sz w:val="20"/>
        </w:rPr>
        <w:t>Binary trial outcome — REGAL Phase 3 failure would devastate the stock given zero revenue, 13 employees, and limited pipeline depth; the $2.35B market cap prices in substantial probability of approval success that would evaporate on a negative readout [1]</w:t>
      </w:r>
    </w:p>
    <w:p>
      <w:pPr>
        <w:spacing w:before="40" w:after="40"/>
        <w:ind w:left="283"/>
      </w:pPr>
      <w:r>
        <w:rPr>
          <w:rFonts w:ascii="Calibri" w:hAnsi="Calibri"/>
          <w:b/>
          <w:color w:val="4A6B25"/>
          <w:sz w:val="20"/>
        </w:rPr>
        <w:t xml:space="preserve">3. </w:t>
      </w:r>
      <w:r>
        <w:rPr>
          <w:rFonts w:ascii="Calibri" w:hAnsi="Calibri"/>
          <w:b w:val="0"/>
          <w:color w:val="3A4A28"/>
          <w:sz w:val="20"/>
        </w:rPr>
        <w:t>Pre-revenue biotech with no commercialization infrastructure — even with REGAL approval, SELLAS would need to build a sales force, secure a commercial partner, or sell the company, creating execution risk and potential dilution from ~196M shares outstanding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SELLAS operates in cancer immunotherapy clinical development, a domain with meaningful regulatory and scientific moats against AI disruption. The FDA regulatory pathway requires physical clinical trials with human patients that AI cannot substitute — the 10-15 year drug development timeline is a structural protection [2]. The proprietary WT1 peptide technology licensed from Memorial Sloan Kettering and the irreplaceable Phase 3 REGAL clinical dataset represent years of regulatory progress that AI tools cannot replicate. However, AI is increasingly used by larger pharma companies with data advantages over micro-caps to accelerate competing drug discovery programs in the same indications, creating competitive pressure [2]. AI Opportunity (0/1): SELLAS generates zero revenue of any kind, including AI revenue. CEO Stergiou's public statements that AI will help cure cancer are aspirational and not backed by any AI products, tools, or revenue streams within the company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18</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SELLAS Life Sciences Q2 2026 Financial Results — Net Loss $9.6M (vs $6.6M YoY), R&amp;D $6.3M (+62%), Cash $138.3M, REGAL Approaching Final Analysis, SLS009 Phase 2 Topline Q4 2026 — SEC 8-K, 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SELLAS Life Sciences CEO Dr. Angelos Stergiou — '100% Certain' AI Can Help Cure Cancer, Founder-CEO Since Inception, 13 Employees, 2024 Executive Departures — Fox News, StockAnalysis, Glassdoor, 2025-2026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 SLS Key Statistics: Stock Price $11.93, Market Cap $2.35B, ROE -39.63%, D/E 0.5%, Forward EPS -$0.10, Avg Volume 6.47M,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Pomerantz Law Firm Investigation — Potential Securities Fraud Related to REGAL 80th Event Disclosure Timing, Stock Declined 13% After Disclosure Gap Surfaced, Company Has Not Confirmed 80th Event — StocksToTrade, Pomerantz, September-October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