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SOWG</w:t>
      </w:r>
      <w:r>
        <w:rPr>
          <w:rFonts w:ascii="Calibri" w:hAnsi="Calibri"/>
          <w:b/>
          <w:color w:val="1A2010"/>
          <w:sz w:val="40"/>
        </w:rPr>
        <w:t xml:space="preserve">  Sow Good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42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Confectioners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Sow Good Inc. (formerly Black Ridge Oil &amp; Gas) markets freeze-dried candy and snack products under the Sow Good brand. After a boom in the freeze-dried candy category through 2024, the company sold substantially all of its manufacturing assets to a related party in late 2025 and converted to a commission-based distribution-agent model, earning a 10% fee on distributor gross receipts. Activist investor David Lazar took over as Chair and CEO in January 2026 via a $6M private placement, and the company has disclosed going-concern doubt amid a collapse in revenue.</w:t>
      </w:r>
    </w:p>
    <w:p>
      <w:r>
        <w:rPr>
          <w:rFonts w:ascii="Calibri" w:hAnsi="Calibri"/>
          <w:b/>
          <w:color w:val="6E8450"/>
          <w:sz w:val="18"/>
        </w:rPr>
        <w:t>8 Employees · https://www.thisissowgood.com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(0/2): Revenue collapsed from $15.6M in the prior-year period to $1.9M in 2025, and Q1 2026 continuing-operations revenue was just $18K with a $2.49M net loss — this is a business in freefall, not one demonstrating a repeatable growth model [1]. AI Deployment (0/1): No evidence of any AI initiative was found; the company's operational base was largely eliminated when manufacturing assets were sold. Market Share (0/1): Management itself attributes the collapse to 'increased competitive pressure with the arrival of large market entrants' in freeze-dried candy — Sow Good is losing, not gaining, share [1]. Pipeline/R&amp;D (0/1): The pivot to a commission-based distribution-agent model is a retreat from product manufacturing and R&amp;D entirely, eliminating rather than building innovation capacity.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The stated vision of creating 'meaningful jobs' and 'innovative, disruptive amazing products' is directly contradicted by the sale of manufacturing operations to a related party and headcount that has fallen to 8 employees — the mission is aspirational language unsupported by current operating reality [1][2]. Community Impact (0/2): No evidence of quantified community investment or impact was found. Employee Retention (0/2): The near-total wind-down of manufacturing operations implies substantial job losses, the opposite of the stated 'meaningful employment' pillar. Insider Buying (1/2): New Chair/CEO David Lazar's $6M private placement in January 2026 represents a real capital commitment and technically qualifies as insider buying, though it was accompanied by an immediate change of control rather than a vote of confidence in existing management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TRIGGERED — Liquidity Floor: average daily volume of ~46,329 shares at a $2.86 stock price implies average daily dollar volume of roughly $132,500, far below the $1,000,000 minimum threshold, so Infrastructure is automatically scored 0 regardless of other metrics [4]. Underlying fundamentals independently confirm distress: ROE of -82.4%, revenue from continuing operations of just $18K in Q1 2026, a $2.49M quarterly net loss, and management's own disclosure of 'substantial doubt about the company's ability to continue as a going concern'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Sow Good's trajectory over the past 18 months — a category boom, a severe competitive collapse, sale of manufacturing assets to a related party, an activist-investor change of control, and a formal going-concern warning — is the profile of a company in survival mode, not one playing an infinite game. The pivot to a passive 10%-commission distribution-agent model preserves a corporate shell but abandons the product-building, employment, and innovation pillars the company's own stated vision claims to prioritize.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(0/3, partial credit): The stated vision of 'meaningful jobs' and 'innovative, disruptive' products is directly contradicted by the sale of manufacturing assets and reduction to 8 employees — the cause as articulated is not being lived, and the related-party nature of the asset sale raises governance rather than mission concerns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(0/2, partial credit): The sale of substantially all manufacturing assets implies a near-total workforce reduction, and a January 2026 change of control installing an outside activist as both Chair and CEO is disruptive to organizational trust and continuity by design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(0/1, partial credit): Management's own commentary frames large market entrants as the cause of the company's collapse rather than articulating a learning or repositioning response — there is no evidence of a competitive strategy beyond retreating from manufacturing entirely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(1/2, partial credit): The shift from manufacturer to asset-light distribution agent is a real structural pivot in response to existential pressure and could in principle preserve optionality for a future turnaround, but it was executed as a related-party asset sale under distressed conditions rather than a proactive strategic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(0/2, partial credit): Selling core manufacturing assets to a related party while disclosing going-concern doubt is a defensive, dilutive-risk move rather than a courageous reinvestment in the business, and raises governance questions about whose interests the transaction served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There is no credible near-term bull case for Sow Good as a going concern in its current form. The only speculative case is a deep-value optionality bet: activist investor David Lazar's $6M January 2026 private placement and assumption of the Chair/CEO roles could presage a broader restructuring, reverse merger, or shell repurposing that unlocks value unrelated to the legacy freeze-dried candy business, and the forward P/E of 2.5x reflects a market pricing in near-total operational failure with option value on a corporate-action outcome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overwhelming case is sell: revenue collapsed from $15.6M to $1.9M in 2025 and to just $18K in Q1 2026 under the new commission-based distributor model, alongside a $2.49M quarterly net loss and management's explicit going-concern warning [1]. The company sold substantially all manufacturing assets to a related party — a transaction structure that invites governance scrutiny — and now earns only a 10% commission on distributor gross receipts, meaning Sow Good no longer controls the product quality, supply chain, or customer relationships that originally built the brand. Average daily dollar volume of roughly $132,500 is far below the $1,000,000 liquidity threshold, making the stock effectively untradeable in institutional size and mechanically triggering a 0 Infrastructure score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Potential further corporate action (reverse merger, additional capital raise, or business combination) under new Chair/CEO David Lazar that could redefine the company's business entirely, independent of the legacy candy operations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stabilization of commission revenue under the new asset-light distributor model, if distributor gross receipts recover from the current near-zero base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Extremely low forward P/E of 2.5x and a depressed ~$57M market cap could attract speculative or event-driven capital if a credible turnaround or strategic alternative emerges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Explicit going-concern doubt disclosed by management, following a revenue collapse from $15.6M to $1.9M in 2025 and to $18K in Q1 2026, with recurring losses and no clear path to sustainable profitability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Sale of substantially all manufacturing assets to a related party eliminates operational control over the core product and raises governance and conflict-of-interest concerns under new leadership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Average daily dollar volume of roughly $132,500 is far below the $1,000,000 liquidity threshold, creating extreme price volatility risk and making meaningful position entry/exit difficult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NEUTRAL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Freeze-dried candy manufacturing and distribution is not a business AI can directly automate or replace — the risk to Sow Good is competitive and operational (losing share to larger, better-capitalized entrants) rather than AI substitution [1]. AI Opportunity (0/1): No evidence exists of any AI deployment in sourcing, distribution optimization, or marketing; with only 8 employees and a company in survival mode, capacity to invest in AI capability is essentially nonexistent.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Sow Good Inc. Q3 2025 and Q1 2026 earnings releases and 10-Q filings — GlobeNewswire, StockTitan, TradingView,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Dallas Innovates — 'Activist Investor To Make $6M Private Placement in Irving's Sow Good, Takes CEO and Board Chair Posts',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Nasdaq.com / Simply Wall St — Sow Good revenue and competitive pressure commentary,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StockAnalysis.com — SOWG key statistics and financial data,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