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</w:t>
      </w:r>
      <w:r>
        <w:rPr>
          <w:rFonts w:ascii="Calibri" w:hAnsi="Calibri"/>
          <w:b/>
          <w:color w:val="1A2010"/>
          <w:sz w:val="40"/>
        </w:rPr>
        <w:t xml:space="preserve">  AT&amp;T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-83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Telecom Services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AT&amp;T provides wireless, fiber broadband and business connectivity services in the U.S. after divesting WarnerMedia and DirecTV. Q2 2026 revenue was $31.6B (+2.3% YoY) with free cash flow of $4.7B, and 2026 guidance calls for adjusted EPS of $2.25-$2.35 and FCF above $18B [1]. Headquartered in Dallas, Texas.</w:t>
      </w:r>
    </w:p>
    <w:p>
      <w:r>
        <w:rPr>
          <w:rFonts w:ascii="Calibri" w:hAnsi="Calibri"/>
          <w:b/>
          <w:color w:val="6E8450"/>
          <w:sz w:val="18"/>
        </w:rPr>
        <w:t>133,030 Employees · https://www.att.com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AT&amp;T pivoted from a media conglomerate to a pure connectivity company, spinning WarnerMedia and DirecTV and acquiring Lumen's fiber assets, with 2026 its largest fiber expansion year (8M new locations, 4M+ from Lumen) [1]. AI Deployment (1/2): AI is central to strategy and 50,000 employees completed AI training, but no quantified AI savings were found [2]. Market Share (1/2): Top-three U.S. wireless carrier and largest fiber builder, but share is stable rather than gaining with specific data. Pipeline (2/2): Named fiber targets (8M locations in 2026) and Advanced Connectivity service revenue growth of 5%+ with EBITDA growth of 6%+ [1]. R&amp;D (0/1): No meaningful R&amp;D intensity disclosed; capex of $23-$24B is network build, not R&amp;D.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AT&amp;T's stated aim of connecting people to greater possibility is clear but interchangeable with other carriers. Community (1/2): General corporate philanthropy and connectivity programs; no distinctive dollar-quantified program was verified. Retention (0/2): Stankey admitted he was 'too slow' to fix culture, with a full return-to-office mandate and a long record of headcount reductions; Glassdoor sentiment is mixed [2]. Insider Buying (0/2): No evidence of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as a Dividend stock. D/E 129% (0.74), ROE 18.3% (1.0), revenue growth 2.3% YoY (0.74), 5yr revenue CAGR approx -6% (0.0; distorted by WarnerMedia and DirecTV divestitures, estimated), forward P/E 9.5 (1.0), profit margin 16.9% (0.85). Dividend: payout 36.6% (1.0), 40+ years paid (1.0, 2x), growth streak 0 years since the 2022 dividend reset (0.0), 5yr dividend CAGR negative (0.0, 2x). Weighted 7.33 of 12 gives 6.1. Daily dollar volume of $1.2B gives ample liquidity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AT&amp;T is mid-transition from a debt-funded conglomerate to a focused connectivity player. The reset is real, but the purpose is thin and the culture has been coercive rather than trusting.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'Connecting people to greater possibility' reads as marketing; strategy over the last decade swung from DirecTV and Time Warner back to connectivity, showing no multi-decade consistency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Stankey admitted he was too slow to fix culture; a full return-to-office push and recurring layoffs signal low trust, and Glassdoor reviews cite poor morale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Competitive language centers on wireless and fiber share gains against Verizon, T-Mobile and cable; no evidence of rival-driven learning.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divestiture of media assets and fiber pivot is a large shift, but it was a correction of failed diversification rather than a cause-driven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Stankey unwound WarnerMedia and DirecTV at a large loss and committed $23-$24B annual capex to fiber, but the 2022 dividend cut followed leverage built by earlier acquisitions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AT&amp;T at $24.30 trades at 9.5x forward earnings with a 4.6% dividend yield, 36.6% payout and $18B+ 2026 FCF guidance. Q2 2026 revenue grew 2.3% to $31.6B and FCF rose 6.3% to $4.7B, while the Lumen deal adds 4M+ fiber locations to an 8M-location 2026 build [1]. Advanced Connectivity is guided to 5%+ service revenue growth and 6%+ EBITDA growth.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low growth and leverage. D/E of 129% and $23-$24B annual capex limit flexibility, 5yr revenue is shrinking after divestitures, and the dividend has not grown since the 2022 reset. Culture is a drag: the CEO admits slow action and employee sentiment is mixed [2]. Wireless price competition from Verizon, T-Mobile and cable could cap the low-single-digit service revenue growth guided for 2026.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Fiber and Lumen integration adding 8M locations in 2026, lifting convergence and Advanced Connectivity growth of 5%+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FCF above $18B in 2026 funding buybacks and dividends while EPS guidance of $2.25-$2.35 implies 9-10x P/E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AI-driven cost efficiency from 50,000 AI-trained employees supporting EBITDA growth of 3-4%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Leverage with D/E of 129% and $23-$24B annual capex constrains flexibility if rates stay high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Intense wireless competition from Verizon, T-Mobile and cable bundlers limiting service revenue to low single digits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Culture and execution risk: CEO admitted slow culture change, return-to-office friction raises attrition risk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Wireless and fiber networks are physical, spectrum-licensed, capital-intensive infrastructure that AI cannot substitute, and AI traffic and data-center connectivity can raise bandwidth demand; management calls AI a 'great opportunity' for efficiency [2]. Some exposure remains in call-center and customer-care labor and enterprise voice. AI Opportunity (0/1): No quantified AI revenue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-83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AT&amp;T Q2 2026 Earnings Release and call highlights, Yahoo Finance and Investing.com,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AT&amp;T CEO John Stankey on talent and AI, HBR Leadership Summit; Business Chief; Forbes; Glassdoor,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