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UAL</w:t>
      </w:r>
      <w:r>
        <w:rPr>
          <w:rFonts w:ascii="Calibri" w:hAnsi="Calibri"/>
          <w:b/>
          <w:color w:val="1A2010"/>
          <w:sz w:val="40"/>
        </w:rPr>
        <w:t xml:space="preserve">  United Airlines Holdings, Inc.</w:t>
      </w:r>
    </w:p>
    <w:p>
      <w:pPr>
        <w:spacing w:after="120"/>
      </w:pPr>
      <w:r>
        <w:rPr>
          <w:rFonts w:ascii="Calibri" w:hAnsi="Calibri"/>
          <w:b/>
          <w:color w:val="6E8450"/>
          <w:sz w:val="18"/>
        </w:rPr>
        <w:t>GROWTH SLEEVE · 2026-10-19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Airlines · NMS · United States</w:t>
      </w:r>
    </w:p>
    <w:p>
      <w:pPr>
        <w:spacing w:after="80"/>
      </w:pPr>
      <w:r>
        <w:rPr>
          <w:rFonts w:ascii="Calibri" w:hAnsi="Calibri"/>
          <w:b w:val="0"/>
          <w:color w:val="3A4A28"/>
          <w:sz w:val="20"/>
        </w:rPr>
        <w:t>United Airlines Holdings is among the world's largest airlines, serving 175 million customers annually to over 370 destinations across six continents with approximately 117,500 employees and a fleet of ~1,400 aircraft. Under CEO Scott Kirby, United has pursued an aggressive growth strategy through the United Next fleet modernization program (131 new aircraft deliveries planned for 2026), premium cabin expansion (Polaris, United Premium Plus), and significant technology investment. Q1 2026 revenue reached $14.6B (+10.6% YoY) with diluted EPS of $2.14 (+85%), while Q2 2026 revenue rose 16% to $17.7B though net income fell 17.3% to $805M due to sharply higher fuel costs. Full-year 2026 EPS guidance was reduced to $9-11 from $12-14 due to elevated fuel prices.</w:t>
      </w:r>
    </w:p>
    <w:p>
      <w:r>
        <w:rPr>
          <w:rFonts w:ascii="Calibri" w:hAnsi="Calibri"/>
          <w:b/>
          <w:color w:val="6E8450"/>
          <w:sz w:val="18"/>
        </w:rPr>
        <w:t>117,500 Employees · https://www.united.com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United has executed the industry's most ambitious fleet modernization — United Next — ordering hundreds of new narrowbody and widebody aircraft to replace aging fleet, while simultaneously expanding premium cabin products (Polaris business class, United Premium Plus) that command significant revenue premiums [1][2]. The airline transformed from a cost-cutting, defensive operator to the industry's most aggressive growth carrier under CEO Kirby, with revenue growing from ~$43B pre-COVID to $62.9B TTM. AI Deployment (1/2): CEO Kirby claims United is 'probably doing more AI than anyone' in the airline industry, deploying AI for delay analysis, airspace management, and operational decision-making through a Slalom generative AI partnership [3]. However, no specific AI revenue figures or quantified cost savings have been publicly reported. Market Share (2/2): United is the world's largest airline by certain metrics (175M passengers, 370+ destinations across 6 continents) and holds dominant hub positions at Newark, Chicago O'Hare, Denver, Houston, and San Francisco — a premium-heavy international network that competitors cannot easily replicate [1][2]. Product Pipeline (2/2): United Next has specific aircraft delivery schedules (131 new planes in 2026, 88 delivered in 2025) with Boeing 787, 737 MAX, and Airbus A321neo orders providing multi-year fleet renewal visibility, plus Polaris and Premium Plus rollout across the widebody fleet [4]. R&amp;D Intensity (0/1): Airlines do not invest in traditional R&amp;D as a percentage of revenue; innovation operates through fleet procurement and technology partnerships.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United's purpose — 'Connecting people. Uniting the world.' — is clear and aspirational but generic for a global airline; any international carrier could claim to connect people and unite the world [3]. CEO Kirby's personal leadership philosophy — 'if you can inspire 120,000 people with a vision, you can accomplish a whole lot more' — suggests understanding of purpose, but the stated mission is interchangeable with peers. Community Impact (1/2): United published a 2025 Corporate Impact Report with sustainability initiatives — replacing 250 million single-use plastic cups with paper, 131 fuel-efficient aircraft deliveries, and a net-zero by 2050 roadmap [4]. Meaningful environmental commitments with specific metrics, though industry-standard. Employee Retention (1/2): United's 117,500-person workforce operates under CEO Kirby's culture emphasis, and he frames technology as improving human interactions rather than replacing workers, saying he hires people others 'want to hang out with' [3]. However, airlines face periodic labor tensions from unionized workforces, and no specific retention data was identified.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United's valuation metrics are exceptionally cheap: forward P/E of 7.6x (score 1.0), ROE of 23.3% (score 1.0, 2x weight), and revenue growth YoY of 16% (score 1.0) all hit the ceiling [1][4]. The estimated 5-year revenue CAGR of ~15% (COVID-recovery inflated from $24.6B in 2021 to $62.9B TTM) also scores 1.0 (2x weight). However, the PEG ratio of 6.5 — reflecting negative near-term earnings growth as fuel costs compress profitability and 2026 EPS guidance of $9-11 implies potential decline from TTM $10.68 — scores 0.0 (2x weight), a severe drag [1]. D/E of 202% scores 0.43, reflecting $33.7B in total debt against $16.6B cash, and profit margin of only 5.6% scores 0.28 — structurally thin for airlines due to high fixed costs and fuel exposure. The deterioration from the August 2026 screen reflects the PEG collapse from 0.47 to 6.5 as the market repriced earnings growth expectations lower. Daily dollar volume of ~$365M provides strong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United under Scott Kirby demonstrates a mix of infinite and finite game characteristics. United Next fleet modernization and premium strategy reflect courageous long-term investment, and Kirby's leadership philosophy emphasizing inspiration over management checklists shows infinite awareness. However, the competitive language is often about being 'the best airline' (a finite goal), the organizational culture is described in terms of 'cost management and discipline,' and the airline industry's structural thin margins create constant pressure toward finite quarterly optimization.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United's purpose of 'Connecting people. Uniting the world.' exists but is shallow — interchangeable with any global airline's mission and does not articulate a unique vision of a future state [3]. CEO Kirby's language oscillates between infinite ('inspire 120,000 people with a vision') and finite ('building the best airline in the world'). 'Best airline' is a finite goal that can be measured and ranked, not an enduring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United employs 117,500 people and CEO Kirby emphasizes building a culture focused on operational excellence, framing technology as improving human interactions rather than replacing workers [3]. The airline industry presents unique trust challenges with heavily unionized workforces and periodic labor negotiations. Kirby's stable tenure (since 2020) provides organizational continuity, scoring adequate but not exceptional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United's premium strategy (Polaris, Premium Plus) was influenced by Delta's success in premiumization — United studied Delta's approach and built its own version. Kirby's AI partnership and technology investments reflect competitive self-awareness about operational efficiency gaps [3]. The airline industry encourages benchmarking and learning from competitors' innovations, and United acknowledges competitors' strengths rather than dismissing them.</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United pivoted from a cost-cutting, defensive posture under previous leadership to an aggressive growth strategy under Kirby — United Next represents a transformative fleet modernization and premium expansion that redefines competitive positioning [1][2][4]. However, the core business model (flying aircraft between destinations) has not fundamentally changed, and the pivot was driven by competitive necessity (Delta's premium success) rather than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United's decision to order hundreds of new aircraft through United Next — committing billions in CapEx during recovery uncertainty — demonstrated willingness to invest long-term when peers were cautious [1][2][4]. The premium cabin expansion (Polaris retrofit, Premium Plus rollout) required significant upfront capital. However, these are competitive investments expected to generate returns, not courageous decisions that sacrifice short-term performance for a larger purpose.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United Airlines at $96 trades at just 7.6x forward earnings with ROE of 23.3%, offering deep value for the world's largest airline executing an aggressive premiumization strategy. Q1 2026 revenue of $14.6B (+10.6% YoY) with diluted EPS up 85%, and Q2 2026 revenue of $17.7B (+16% YoY) demonstrate sustained demand strength, while revenue per available seat mile rose 12.1% in Q2 with management expecting Q3/Q4 growth to accelerate further [1][2]. The United Next fleet modernization (131 new aircraft in 2026) drives margin expansion through fuel efficiency, premium cabin density, and capacity growth in high-demand international markets. CEO Kirby's technology-first approach and AI operational investments position United as the most data-driven airline [3].</w:t>
      </w:r>
    </w:p>
    <w:p>
      <w:pPr>
        <w:spacing w:after="120"/>
      </w:pPr>
      <w:r>
        <w:rPr>
          <w:rFonts w:ascii="Calibri" w:hAnsi="Calibri"/>
          <w:b w:val="0"/>
          <w:color w:val="3A4A28"/>
          <w:sz w:val="20"/>
        </w:rPr>
        <w:t>The bear case centers on fuel price volatility, earnings deterioration, and structural margin fragility. The PEG ratio collapsed from 0.47 in August to 6.5 as fuel costs surged — Q2 2026 net income fell 17.3% despite 16% revenue growth, and full-year EPS guidance was slashed from $12-14 to $9-11 [1][2]. The stock has fallen 31% from its 52-week high of $138.77 as markets reprice the earnings outlook. D/E of 202% ($33.7B debt vs. $16.6B cash) and profit margin of only 5.6% leave minimal buffer against demand shocks — a recession or geopolitical crisis that reduces travel demand could quickly pressure cash flows needed to service debt [4]. The COVID-inflated 5-year revenue CAGR of ~15% overstates organic growth, and airlines have historically been value destroyers over full cycles due to structural overcapacity, labor cost escalation, and commodity exposure. Management guided to recover 80-90% of fuel price increases in Q3 and 100% by Q4, but this pricing power claim is untested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United Next fleet modernization with 131 new aircraft deliveries in 2026 driving 15-20% per-seat fuel efficiency gains, premium cabin expansion, and capacity growth in high-demand international markets [1][4]</w:t>
      </w:r>
    </w:p>
    <w:p>
      <w:pPr>
        <w:spacing w:before="40" w:after="40"/>
        <w:ind w:left="283"/>
      </w:pPr>
      <w:r>
        <w:rPr>
          <w:rFonts w:ascii="Calibri" w:hAnsi="Calibri"/>
          <w:b/>
          <w:color w:val="4A6B25"/>
          <w:sz w:val="20"/>
        </w:rPr>
        <w:t xml:space="preserve">2. </w:t>
      </w:r>
      <w:r>
        <w:rPr>
          <w:rFonts w:ascii="Calibri" w:hAnsi="Calibri"/>
          <w:b w:val="0"/>
          <w:color w:val="3A4A28"/>
          <w:sz w:val="20"/>
        </w:rPr>
        <w:t>Fuel cost recovery — management expects to recover 80-90% of fuel price increases through Q3 fare adjustments and 100% by Q4 2026, which if achieved would restore earnings toward the upper end of the $9-11 guidance range [1]</w:t>
      </w:r>
    </w:p>
    <w:p>
      <w:pPr>
        <w:spacing w:before="40" w:after="40"/>
        <w:ind w:left="283"/>
      </w:pPr>
      <w:r>
        <w:rPr>
          <w:rFonts w:ascii="Calibri" w:hAnsi="Calibri"/>
          <w:b/>
          <w:color w:val="4A6B25"/>
          <w:sz w:val="20"/>
        </w:rPr>
        <w:t xml:space="preserve">3. </w:t>
      </w:r>
      <w:r>
        <w:rPr>
          <w:rFonts w:ascii="Calibri" w:hAnsi="Calibri"/>
          <w:b w:val="0"/>
          <w:color w:val="3A4A28"/>
          <w:sz w:val="20"/>
        </w:rPr>
        <w:t>Premium revenue growth as Polaris and Premium Plus retrofit completion captures the structural consumer shift toward premium air travel, with premium cabin revenue growing faster than economy across the widebody fleet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Fuel price volatility and earnings compression — Q2 2026 net income fell 17.3% despite 16% revenue growth, EPS guidance cut from $12-14 to $9-11, and the PEG ratio of 6.5 reflects the market's negative growth expectations with each $10/bbl WTI increase reducing annual earnings by ~$1.5-2.0B [1][2]</w:t>
      </w:r>
    </w:p>
    <w:p>
      <w:pPr>
        <w:spacing w:before="40" w:after="40"/>
        <w:ind w:left="283"/>
      </w:pPr>
      <w:r>
        <w:rPr>
          <w:rFonts w:ascii="Calibri" w:hAnsi="Calibri"/>
          <w:b/>
          <w:color w:val="4A6B25"/>
          <w:sz w:val="20"/>
        </w:rPr>
        <w:t xml:space="preserve">2. </w:t>
      </w:r>
      <w:r>
        <w:rPr>
          <w:rFonts w:ascii="Calibri" w:hAnsi="Calibri"/>
          <w:b w:val="0"/>
          <w:color w:val="3A4A28"/>
          <w:sz w:val="20"/>
        </w:rPr>
        <w:t>Cyclical demand vulnerability with $33.7B in debt (D/E 202%) — a recession or geopolitical shock reducing air travel demand 10-15% would compress revenue while fixed costs and debt service persist, potentially forcing dilutive capital actions</w:t>
      </w:r>
    </w:p>
    <w:p>
      <w:pPr>
        <w:spacing w:before="40" w:after="40"/>
        <w:ind w:left="283"/>
      </w:pPr>
      <w:r>
        <w:rPr>
          <w:rFonts w:ascii="Calibri" w:hAnsi="Calibri"/>
          <w:b/>
          <w:color w:val="4A6B25"/>
          <w:sz w:val="20"/>
        </w:rPr>
        <w:t xml:space="preserve">3. </w:t>
      </w:r>
      <w:r>
        <w:rPr>
          <w:rFonts w:ascii="Calibri" w:hAnsi="Calibri"/>
          <w:b w:val="0"/>
          <w:color w:val="3A4A28"/>
          <w:sz w:val="20"/>
        </w:rPr>
        <w:t>AI-driven permanent reduction in premium business travel as virtual collaboration tools continue to substitute for 20-30% of pre-COVID business demand, eroding the highest-margin segment of United's revenue mix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United's core business — physically transporting passengers and cargo on aircraft — requires physical aircraft, pilots, flight crews, airport infrastructure, and air traffic management that AI cannot replace [1]. Tourism and leisure travel are human experiences requiring physical transportation, and international business travel involves relationship-building that virtual tools cannot fully substitute. United's hub-and-spoke network, fleet assets, and gate/slot access at constrained airports create physical-world moats. However, AI-enhanced video conferencing and virtual collaboration tools represent genuine substitution risk for premium business travel — analysts estimate 20-30% of pre-COVID business travel has permanently shifted to virtual [3]. AI Opportunity (0/1): United deploys AI extensively in operations (delay analysis, airspace management, customer service) but does not generate separately quantifiable revenue from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United Airlines Q2 2026 Earnings (Form 8-K, SEC Filing) — Revenue $17.7B (+16% YoY), Net Income $805M (-17.3%), RASM +12.1%, Fuel Cost Surge, EPS Guidance Reduced to $9-11, 80-90% Q3 Fuel Recovery Target, July 2026</w:t>
      </w:r>
    </w:p>
    <w:p>
      <w:pPr>
        <w:spacing w:before="20" w:after="20"/>
        <w:ind w:left="170"/>
      </w:pPr>
      <w:r>
        <w:rPr>
          <w:rFonts w:ascii="Calibri" w:hAnsi="Calibri"/>
          <w:b/>
          <w:color w:val="4A6B25"/>
          <w:sz w:val="15"/>
        </w:rPr>
        <w:t xml:space="preserve">2. </w:t>
      </w:r>
      <w:r>
        <w:rPr>
          <w:rFonts w:ascii="Calibri" w:hAnsi="Calibri"/>
          <w:b w:val="0"/>
          <w:color w:val="3A4A28"/>
          <w:sz w:val="17"/>
        </w:rPr>
        <w:t>United Airlines Q1 2026 Earnings — Revenue $14.6B (+10.6% YoY), Diluted EPS $2.14 (+85%), Highest-Ever Q1 Revenue, April 2026</w:t>
      </w:r>
    </w:p>
    <w:p>
      <w:pPr>
        <w:spacing w:before="20" w:after="20"/>
        <w:ind w:left="170"/>
      </w:pPr>
      <w:r>
        <w:rPr>
          <w:rFonts w:ascii="Calibri" w:hAnsi="Calibri"/>
          <w:b/>
          <w:color w:val="4A6B25"/>
          <w:sz w:val="15"/>
        </w:rPr>
        <w:t xml:space="preserve">3. </w:t>
      </w:r>
      <w:r>
        <w:rPr>
          <w:rFonts w:ascii="Calibri" w:hAnsi="Calibri"/>
          <w:b w:val="0"/>
          <w:color w:val="3A4A28"/>
          <w:sz w:val="17"/>
        </w:rPr>
        <w:t>United Airlines CEO Scott Kirby on AI, Culture, and Technology — 'Doing More AI Than Anyone,' Delay Analysis, Airspace Management, Slalom GenAI Partnership, Leadership Philosophy, CIO Dive/Skift, 2025-2026</w:t>
      </w:r>
    </w:p>
    <w:p>
      <w:pPr>
        <w:spacing w:before="20" w:after="20"/>
        <w:ind w:left="170"/>
      </w:pPr>
      <w:r>
        <w:rPr>
          <w:rFonts w:ascii="Calibri" w:hAnsi="Calibri"/>
          <w:b/>
          <w:color w:val="4A6B25"/>
          <w:sz w:val="15"/>
        </w:rPr>
        <w:t xml:space="preserve">4. </w:t>
      </w:r>
      <w:r>
        <w:rPr>
          <w:rFonts w:ascii="Calibri" w:hAnsi="Calibri"/>
          <w:b w:val="0"/>
          <w:color w:val="3A4A28"/>
          <w:sz w:val="17"/>
        </w:rPr>
        <w:t>United Airlines 2025 Corporate Impact Report — ESG Risk Rating 28.6 (Sustainalytics), 131 New Aircraft in 2026, Net-Zero by 2050, 250M Plastic Cups Eliminated, Published June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