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UPST</w:t>
      </w:r>
      <w:r>
        <w:rPr>
          <w:rFonts w:ascii="Calibri" w:hAnsi="Calibri"/>
          <w:b/>
          <w:color w:val="1A2010"/>
          <w:sz w:val="40"/>
        </w:rPr>
        <w:t xml:space="preserve">  Upstart Holdings, Inc.</w:t>
      </w:r>
    </w:p>
    <w:p>
      <w:pPr>
        <w:spacing w:after="120"/>
      </w:pPr>
      <w:r>
        <w:rPr>
          <w:rFonts w:ascii="Calibri" w:hAnsi="Calibri"/>
          <w:b/>
          <w:color w:val="6E8450"/>
          <w:sz w:val="18"/>
        </w:rPr>
        <w:t>GROWTH SLEEVE · 2026-10-21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NMS · United States</w:t>
      </w:r>
    </w:p>
    <w:p>
      <w:pPr>
        <w:spacing w:after="80"/>
      </w:pPr>
      <w:r>
        <w:rPr>
          <w:rFonts w:ascii="Calibri" w:hAnsi="Calibri"/>
          <w:b w:val="0"/>
          <w:color w:val="3A4A28"/>
          <w:sz w:val="20"/>
        </w:rPr>
        <w:t>Upstart Holdings operates an AI-powered lending marketplace that partners with banks and credit unions to originate personal loans, auto loans, home equity lines of credit, and small business loans using machine learning models that go beyond traditional FICO scores. The company generated Q2 2026 revenue of $364.7M (up 42% YoY) with adjusted EPS of $0.56 and $4.2B in loan originations (up 50% YoY). Full-year 2025 revenue was $1.04B (up 64%), and FY2026 revenue is estimated at approximately $1.4B. Founded by former Google VP Dave Girouard in 2012 and headquartered in San Mateo, California.</w:t>
      </w:r>
    </w:p>
    <w:p>
      <w:r>
        <w:rPr>
          <w:rFonts w:ascii="Calibri" w:hAnsi="Calibri"/>
          <w:b/>
          <w:color w:val="6E8450"/>
          <w:sz w:val="18"/>
        </w:rPr>
        <w:t>1,600 Employees · https://www.upstart.com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Upstart has expanded from a single personal loan product into a multi-product AI lending platform over the past five years, successfully launching auto lending (2021), home equity lines of credit (2024), and small business lending, while growing revenue from $233M in 2020 to an estimated $1.4B in FY2026 [1]. The company survived a near-death experience in 2022-2023 when originations crashed 75%+ from peak during the rate-hiking cycle, then orchestrated a dramatic recovery with revenue up 64% in 2025 and 42%+ in H1 2026 — a meaningful business model validation. AI Deployment (2/2): Upstart's entire business IS AI deployment — its machine learning models evaluate over 1,600 variables to assess borrower risk, approving 44% more borrowers at 36% lower APRs compared to traditional models [2]. Q2 2026 originations of $4.2B (up 50% YoY) and $364.7M in fee revenue represent direct, quantifiable AI-driven revenue at scale [1]. Market Share (1/2): Upstart has grown to over 100 lending partners and is the leading AI-native lending marketplace, but it remains a small fraction of the $4T+ U.S. consumer lending market with ~$15B in annualized originations versus trillions at major banks [1]. Product Pipeline (1/2): Auto lending, HELOC, and small business loan products are actively scaling with visible traction, and the company is expanding to larger loan amounts and new credit categories, but specific launch timelines for future products are general [1]. R&amp;D Intensity (1/1): Upstart invests heavily in AI/ML model development as its core competitive advantage, with engineering and product development representing a significant share of operating expenses at a level well above fintech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Upstart's purpose — to enable effortless credit based on true risk, replacing the outdated FICO system that excludes millions of creditworthy borrowers from affordable credit — is specific, distinctive, and clearly drives strategic decisions [2]. CEO Dave Girouard describes AI lending as 'an unambiguous good' for consumers and society, connecting the business directly to expanding financial inclusion. This is more than a generic fintech mission; it identifies a specific injustice (FICO-based discrimination against young, minority, and thin-file borrowers) and offers a technology-driven solution. Falls short of 4 because the mission has not yet been tested through a multi-decade period of consistent execution. Community Impact (1/2): Upstart's core business model inherently expands credit access to underserved populations — the company claims to approve 44% more borrowers at lower rates than traditional underwriting, with disproportionate benefit to borrowers who lack lengthy credit histories [2]. However, no specific charitable programs, foundation, or community investment initiatives were found beyond the product's social impact. Employee Retention (1/2): Glassdoor rating of 3.6-3.7/5 (393 reviews) and Comparably culture grade of 4.1/5 are above average for fintech, with reviews noting that 'leadership encourages innovation' and good ideas get visibility [2]. However, other reviews cite 'constant operational changes' that can leave employees 'building the plane while flying it,' suggesting retention challenges during the rapid growth/recovery period. Insider Buying (0/2): No evidence of meaningful net insider buying by executives in the past 12 months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Upstart's financial profile reflects explosive revenue recovery with improving profitability offset by a highly leveraged balance sheet. D/E of 258.0% (score 0.18, 1x weight) is elevated, reflecting loans held on balance sheet and warehouse credit facilities that fund the lending marketplace [1]. ROE of 7.9% (score 0.53, 2x weight) is positive and improving as the company returns to profitability after the 2022-2023 downturn. Revenue growth of 42.3% YoY (score 1.0, 1x weight) and an estimated 5yr revenue CAGR of approximately 10.5% (score 1.0, 2x weight) reflect the V-shaped recovery from the origination crash. Forward P/E of 6.6 (score 1.0, 1x weight) is exceptionally low, implying market skepticism about earnings sustainability. Profit margin of 4.7% (score 0.23, 1x weight) is modest but improving from prior losses. Estimated forward PEG of approximately 0.2 (score 1.0, 2x weight) reflects the extreme cheapness relative to expected growth. Daily dollar volume of $102.6M provides strong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Upstart demonstrates meaningful infinite game characteristics through its genuine commitment to democratizing credit access via AI and its resilience through the existential 2022-2023 origination crash, but the company remains relatively young and untested over a multi-decade horizon. Dave Girouard's consistent articulation of AI lending as an 'unambiguous good' and willingness to hold the course during the downturn reflect purpose-driven leadership, though organizational maturity and competitive positioning are still evolving.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Upstart's cause — replacing the FICO system with AI-based underwriting to expand credit access for underserved borrowers — is genuine, distinctive, and connects the business to a broader societal benefit [2]. CEO Dave Girouard has been consistent on this mission since founding the company in 2012, describing AI lending as 'an unambiguous good' that approves more borrowers at lower rates. The cause shaped strategic decisions through the 2022-2023 downturn when management maintained AI investment rather than pivoting. However, the cause has not yet been validated through a multi-decade period or survived a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ratings of 3.6-3.7/5 and Comparably culture scores of 4.1/5 are above fintech averages, with employees praising that 'leadership encourages innovation' and good ideas receive visibility regardless of seniority [2]. CEO approval stands at 75%. However, reviews also cite 'constant operational changes' that create uncertainty, and the company went through significant headcount reductions during the 2022-2023 downturn, which may have strained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Upstart frames competition with traditional lenders, SoFi, or emerging AI-native lending competitors. The company's public messaging focuses on the superiority of its AI models versus the FICO system rather than learning from competitors' strengths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Upstart has shown some strategic adaptability — expanding from personal loans to auto, HELOC, and small business lending, and shifting between marketplace-only and balance-sheet lending models as market conditions changed [1]. During the 2022-2023 rate-hiking cycle, the company adapted by temporarily holding more loans on its own balance sheet when institutional demand evaporated, demonstrating pragmatic flexibility. These were incremental rather than transformative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Upstart maintained its AI lending investment through the 2022-2023 downturn when originations crashed 75%+ from peak, revenue fell from $849M to $398M, and the stock declined over 90% from its all-time high [1]. Management held to the AI vision rather than retreating to traditional underwriting or abandoning new product launches, a decision that appears vindicated by the 64% revenue recovery in 2025 and 42%+ growth in 2026. This represents genuine courage under extreme financial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Upstart at $23.65 with a $2.3B market cap is an AI-native lending platform experiencing explosive revenue recovery — Q2 2026 revenue of $364.7M grew 42% YoY with $4.2B in originations up 50%, adjusted EBITDA of $77M up 45%, and the company is on track for approximately $1.4B in FY2026 revenue after full-year 2025 already delivered 64% growth [1]. At 6.6x forward earnings with a PEG ratio near 0.2, the stock is priced as if the recovery is unsustainable, yet origination volume, lending partner additions (100+), and product line expansion into auto, HELOC, and small business lending suggest the growth runway is long. The core AI models evaluate 1,600+ variables and claim to approve 44% more borrowers at 36% lower APRs than FICO-based systems, creating genuine platform value for bank and credit union partners [2].</w:t>
      </w:r>
    </w:p>
    <w:p>
      <w:pPr>
        <w:spacing w:after="120"/>
      </w:pPr>
      <w:r>
        <w:rPr>
          <w:rFonts w:ascii="Calibri" w:hAnsi="Calibri"/>
          <w:b w:val="0"/>
          <w:color w:val="3A4A28"/>
          <w:sz w:val="20"/>
        </w:rPr>
        <w:t>The bear case centers on cyclicality, credit risk, and competitive threats. Upstart's revenue crashed 75%+ during the 2022-2023 rate-hiking cycle as institutional loan buyers fled, exposing the business model's extreme sensitivity to credit market conditions — the current 42% growth reflects a cyclical recovery that may not be sustainable through the next downturn [1]. D/E of 258% reflects loans held on balance sheet that carry credit risk directly to Upstart shareholders, and profit margin of just 4.7% suggests the business has limited profitability buffer if origination volumes decelerate. The trailing P/E of 47.3x versus 6.6x forward implies the market expects dramatic earnings expansion that any credit deterioration could derail. Competition is intensifying as major banks (JPMorgan, Goldman Sachs) and fintech peers (SoFi, LendingClub) invest in AI underwriting capabilities that could reduce demand for Upstart's marketplace model [1][3]. Regulatory risk is elevated — CFPB and state regulators are scrutinizing AI-based lending for potential fair lending violations, and any finding of algorithmic discrimination could restrict Upstart's ability to use its core technology for underwriting.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origination volume acceleration — Q2 2026 originations of $4.2B up 50% YoY indicate the AI model's effectiveness is attracting more lending partners and borrowers, with 100+ bank and credit union partnerships providing distribution scale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as the business scales — adjusted EBITDA margin improving with operating leverage should drive forward EPS well above the current 4.7% net margin, potentially justifying the 6.6x forward P/E multiple [1]</w:t>
      </w:r>
    </w:p>
    <w:p>
      <w:pPr>
        <w:spacing w:before="40" w:after="40"/>
        <w:ind w:left="283"/>
      </w:pPr>
      <w:r>
        <w:rPr>
          <w:rFonts w:ascii="Calibri" w:hAnsi="Calibri"/>
          <w:b/>
          <w:color w:val="4A6B25"/>
          <w:sz w:val="20"/>
        </w:rPr>
        <w:t xml:space="preserve">3. </w:t>
      </w:r>
      <w:r>
        <w:rPr>
          <w:rFonts w:ascii="Calibri" w:hAnsi="Calibri"/>
          <w:b w:val="0"/>
          <w:color w:val="3A4A28"/>
          <w:sz w:val="20"/>
        </w:rPr>
        <w:t>Auto lending scaling as the second major product line — the U.S. auto lending market exceeds $700B annually, and Upstart's AI models applied to auto offer a significantly larger addressable market than personal loans alone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cyclicality exposure — Upstart's revenue crashed from $849M to $398M during the 2022-2023 rate cycle, demonstrating that origination volume is highly sensitive to credit market conditions, investor appetite for consumer loans, and interest rate movements [1]</w:t>
      </w:r>
    </w:p>
    <w:p>
      <w:pPr>
        <w:spacing w:before="40" w:after="40"/>
        <w:ind w:left="283"/>
      </w:pPr>
      <w:r>
        <w:rPr>
          <w:rFonts w:ascii="Calibri" w:hAnsi="Calibri"/>
          <w:b/>
          <w:color w:val="4A6B25"/>
          <w:sz w:val="20"/>
        </w:rPr>
        <w:t xml:space="preserve">2. </w:t>
      </w:r>
      <w:r>
        <w:rPr>
          <w:rFonts w:ascii="Calibri" w:hAnsi="Calibri"/>
          <w:b w:val="0"/>
          <w:color w:val="3A4A28"/>
          <w:sz w:val="20"/>
        </w:rPr>
        <w:t>Credit risk on balance sheet — D/E of 258% reflects loans held directly by Upstart, and any deterioration in consumer credit quality (rising unemployment, recession) would generate direct losses that compress the already thin 4.7% profit margin [1]</w:t>
      </w:r>
    </w:p>
    <w:p>
      <w:pPr>
        <w:spacing w:before="40" w:after="40"/>
        <w:ind w:left="283"/>
      </w:pPr>
      <w:r>
        <w:rPr>
          <w:rFonts w:ascii="Calibri" w:hAnsi="Calibri"/>
          <w:b/>
          <w:color w:val="4A6B25"/>
          <w:sz w:val="20"/>
        </w:rPr>
        <w:t xml:space="preserve">3. </w:t>
      </w:r>
      <w:r>
        <w:rPr>
          <w:rFonts w:ascii="Calibri" w:hAnsi="Calibri"/>
          <w:b w:val="0"/>
          <w:color w:val="3A4A28"/>
          <w:sz w:val="20"/>
        </w:rPr>
        <w:t>Regulatory and fair lending risk — CFPB and state regulators are actively evaluating whether AI-based underwriting models produce disparate impact on protected classes, and any enforcement action could restrict Upstart's core technology and damage lending partner confidence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Upstart IS AI lending infrastructure — the company's entire value proposition is its proprietary machine learning models that evaluate 1,600+ borrower variables to price credit risk more accurately than traditional FICO-based underwriting [2]. AI cannot disrupt a company whose core business is AI; Upstart is the disruptor, not the disrupted. The platform's value to lending partners (banks and credit unions) increases as AI models improve with more data, creating a flywheel effect that deepens the competitive moat. The primary risk is not AI substitution but competition from larger financial institutions (JPMorgan, Goldman Sachs) building proprietary AI underwriting systems, which could reduce demand for Upstart's marketplace — but these institutions face legacy system constraints and regulatory complexity that favor specialized AI platforms. AI Opportunity (1/1): 100% of Upstart's $1.4B estimated FY2026 revenue is AI-driven — every dollar of fee revenue comes from AI-powered loan origination, making Upstart one of the purest AI revenue plays in public markets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Upstart Q2 2026 Earnings — Revenue $364.7M (+42%), Adjusted EPS $0.56, Originations $4.2B (+50%), FY2026 Revenue ~$1.4B — SEC 8-K, Seeking Alpha, Benzinga, August 2026</w:t>
      </w:r>
    </w:p>
    <w:p>
      <w:pPr>
        <w:spacing w:before="20" w:after="20"/>
        <w:ind w:left="170"/>
      </w:pPr>
      <w:r>
        <w:rPr>
          <w:rFonts w:ascii="Calibri" w:hAnsi="Calibri"/>
          <w:b/>
          <w:color w:val="4A6B25"/>
          <w:sz w:val="15"/>
        </w:rPr>
        <w:t xml:space="preserve">2. </w:t>
      </w:r>
      <w:r>
        <w:rPr>
          <w:rFonts w:ascii="Calibri" w:hAnsi="Calibri"/>
          <w:b w:val="0"/>
          <w:color w:val="3A4A28"/>
          <w:sz w:val="17"/>
        </w:rPr>
        <w:t>Upstart AI Lending Platform and Culture — CEO Dave Girouard 'AI Lending Unambiguous Good', 1,600+ Variables, Glassdoor 3.6-3.7/5, Comparably 4.1/5 — Upstart.com, Glassdoor, Comparably, 2025-2026</w:t>
      </w:r>
    </w:p>
    <w:p>
      <w:pPr>
        <w:spacing w:before="20" w:after="20"/>
        <w:ind w:left="170"/>
      </w:pPr>
      <w:r>
        <w:rPr>
          <w:rFonts w:ascii="Calibri" w:hAnsi="Calibri"/>
          <w:b/>
          <w:color w:val="4A6B25"/>
          <w:sz w:val="15"/>
        </w:rPr>
        <w:t xml:space="preserve">3. </w:t>
      </w:r>
      <w:r>
        <w:rPr>
          <w:rFonts w:ascii="Calibri" w:hAnsi="Calibri"/>
          <w:b w:val="0"/>
          <w:color w:val="3A4A28"/>
          <w:sz w:val="17"/>
        </w:rPr>
        <w:t>Upstart ESG and Regulatory Risk — Sustainalytics Medium Risk 24.1, CFPB AI Lending Scrutiny — Sustainalytics, SEC Filings,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