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VERA</w:t>
      </w:r>
      <w:r>
        <w:rPr>
          <w:rFonts w:ascii="Calibri" w:hAnsi="Calibri"/>
          <w:b/>
          <w:color w:val="1A2010"/>
          <w:sz w:val="40"/>
        </w:rPr>
        <w:t xml:space="preserve">  Vera Therapeutics, Inc.</w:t>
      </w:r>
    </w:p>
    <w:p>
      <w:pPr>
        <w:spacing w:after="120"/>
      </w:pPr>
      <w:r>
        <w:rPr>
          <w:rFonts w:ascii="Calibri" w:hAnsi="Calibri"/>
          <w:b/>
          <w:color w:val="6E8450"/>
          <w:sz w:val="18"/>
        </w:rPr>
        <w:t>GROWTH SLEEVE · 2026-09-26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Vera Therapeutics, Inc. is a clinical-stage biotechnology company developing atacicept, a fully humanized TACI-Fc fusion protein self-administered as a subcutaneous injection for IgA nephropathy (IgAN) and other autoimmune kidney diseases, alongside earlier-stage candidates MAU868 (BK viremia) and VT-109 (B-cell mediated autoimmune disease). Originally incorporated in 2016 as Trucode Gene Repair, the company renamed and refocused entirely on immunology in 2020. The FDA has granted atacicept priority review with a PDUFA target action date of July 7, 2026, and Vera plans a mid-2026 commercial launch if approved [1].</w:t>
      </w:r>
    </w:p>
    <w:p>
      <w:r>
        <w:rPr>
          <w:rFonts w:ascii="Calibri" w:hAnsi="Calibri"/>
          <w:b/>
          <w:color w:val="6E8450"/>
          <w:sz w:val="18"/>
        </w:rPr>
        <w:t>361 Employees · https://veratx.com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Vera has advanced atacicept from clinical development to an FDA priority-review BLA with a July 7, 2026 PDUFA date and a planned mid-2026 commercial launch — a significant single-asset execution milestone opening a new (first) revenue stream, though not yet a multi-product transformation [1]. AI Deployment (0/2): No evidence of AI-powered drug discovery, trial design, or quantified efficiency gains was found. Market Share (0/2): The company is pre-commercial with no current market share; it would compete against Novartis's Fabhalta and Travere's Filspari if approved. Product Pipeline (2/2): Specific, dated pipeline visibility exists — atacicept PDUFA July 7, 2026 with mid-2026 launch target, MAU868 with completed Phase 2 data, and VT-109 in earlier development [1]. R&amp;D Intensity (1/1): R&amp;D spend is necessarily far above any industry-average ratio given the company is pre-revenue and fully focused on late-stage clinical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Vera states that 'empathy is the foundation' of the company and 'is as essential to what they do as is the science,' explicitly connecting patient and physician listening to shaping its immunology pipeline — a specific, thoughtful articulation rather than boilerplate [2]. Community Impact (0/2): No charitable foundation, giving program, or community investment with specific figures was found. Employee Retention (0/2): No tenure, turnover, or retention data was found. Insider Buying (0/2): Insiders, including CEO Marshall Fordyce, have been net sellers — 18 open-market transactions in the trailing six months, all sales, with the CEO alone selling roughly $5.06M across 12 transactions and zero purchases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weights; forward P/E, PEG, and 5yr revenue CAGR were excluded as not meaningful given negative/near-zero earnings and revenue. D/E of 18.9% is very low (only $76.9M debt) and scores at the target cap, but ROE of -91.8% and profit margin of 0.0% both hit the zero floor given the company's pre-commercial, loss-making status [1][4]. Note the mechanical score does not capture Vera's strong $714.6M cash position (as of year-end 2025) and $800M in potential financing capacity, which materially reduces near-term liquidity risk ahead of the atacicept launch decision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Vera displays a genuine, patient-centered cause and a willingness to have fundamentally reinvented itself once (from a gene-repair company to an immunology biologics developer), but it is a young company approaching its first major commercial test, and consistent net insider selling by leadership tempers confidence in the long-term story.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Vera's empathy-first mission to develop treatments for underserved autoimmune kidney disease patients is genuine and service-oriented, and has shaped the company's singular focus on atacicept through years of clinical development, but it has not yet been tested by a full commercial cycle or crisis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Vera's stated culture emphasizes ownership, accountability, and speaking up when something isn't working [2], but no independent retention, tenure, or turnover data was found to corroborate this beyond the company's own messaging — average for the industry.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Vera's management publicly framing competitors (e.g., Novartis, Travere) as sources of learning or improvement rather than rivals to beat.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Vera was founded in 2016 as Trucode Gene Repair and completely reinvented itself in 2020, abandoning its original gene-repair technology platform to become an immunology-focused biologics company built around in-licensed atacicept — a transformative pivot, not an incremental one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raised up to $800M in combined equity and debt financing to fund atacicept through late-stage trials and a planned commercial launch rather than out-license or partner away the asset for near-term cash, reflecting a long-term capital allocation bet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Vera Therapeutics sits at a binary but well-funded inflection point: atacicept has FDA priority review with a July 7, 2026 PDUFA date and a targeted mid-2026 commercial launch for IgA nephropathy, a large underserved autoimmune kidney disease market [1]. The company ended 2025 with $714.6M in cash and secured up to $800M in combined equity and debt capacity, giving it a fully funded runway through the launch decision and initial commercialization without near-term dilution risk from a weak balance sheet [1]. A completely immune AI-resilience profile (regulated biologic, physical drug), a genuine empathy-driven mission, and a proven willingness to reinvent the business (the 2020 pivot from gene-repair technology to atacicept) support a MIXED-to-INFINITE long-term culture.</w:t>
      </w:r>
    </w:p>
    <w:p>
      <w:pPr>
        <w:spacing w:after="120"/>
      </w:pPr>
      <w:r>
        <w:rPr>
          <w:rFonts w:ascii="Calibri" w:hAnsi="Calibri"/>
          <w:b w:val="0"/>
          <w:color w:val="3A4A28"/>
          <w:sz w:val="20"/>
        </w:rPr>
        <w:t>The bear case centers on binary regulatory and commercial execution risk: Vera has no approved products and no meaningful revenue today, with Q1 2026 net losses widening to $121.0M from $51.7M a year earlier as pre-launch spending ramps [1]. Mechanically, Infrastructure scores just 3/10 — ROE of -91.8% and a 0% profit margin reflect a company that has not yet proven it can generate returns on its capital base, and this will not improve until atacicept revenue materializes post-approval. Consistent net insider selling (18 sales, zero purchases in the trailing six months, including ~$5.06M by CEO Marshall Fordyce) is a caution flag even though option-driven biotech executive selling is common [3]. Competitive risk from already-approved rivals (Novartis's Fabhalta, Travere's Filspari) means atacicept must differentiate on efficacy, dosing convenience, or safety to gain meaningful share even with FDA approval.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approval decision for atacicept in IgA nephropathy by the July 7, 2026 PDUFA date, which would trigger the planned mid-2026 U.S. commercial launch [1]</w:t>
      </w:r>
    </w:p>
    <w:p>
      <w:pPr>
        <w:spacing w:before="40" w:after="40"/>
        <w:ind w:left="283"/>
      </w:pPr>
      <w:r>
        <w:rPr>
          <w:rFonts w:ascii="Calibri" w:hAnsi="Calibri"/>
          <w:b/>
          <w:color w:val="4A6B25"/>
          <w:sz w:val="20"/>
        </w:rPr>
        <w:t xml:space="preserve">2. </w:t>
      </w:r>
      <w:r>
        <w:rPr>
          <w:rFonts w:ascii="Calibri" w:hAnsi="Calibri"/>
          <w:b w:val="0"/>
          <w:color w:val="3A4A28"/>
          <w:sz w:val="20"/>
        </w:rPr>
        <w:t>Newly appointed Chief Commercial Officer (Matt Skelton) and Chief Operating Officer build-out signaling launch-readiness investment ahead of a potential approval [2]</w:t>
      </w:r>
    </w:p>
    <w:p>
      <w:pPr>
        <w:spacing w:before="40" w:after="40"/>
        <w:ind w:left="283"/>
      </w:pPr>
      <w:r>
        <w:rPr>
          <w:rFonts w:ascii="Calibri" w:hAnsi="Calibri"/>
          <w:b/>
          <w:color w:val="4A6B25"/>
          <w:sz w:val="20"/>
        </w:rPr>
        <w:t xml:space="preserve">3. </w:t>
      </w:r>
      <w:r>
        <w:rPr>
          <w:rFonts w:ascii="Calibri" w:hAnsi="Calibri"/>
          <w:b w:val="0"/>
          <w:color w:val="3A4A28"/>
          <w:sz w:val="20"/>
        </w:rPr>
        <w:t>Continued use of the $714.6M cash position and up to $800M financing capacity to fund commercial infrastructure without near-term dilutive equity raises at depressed prices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rejection, delay, or a restrictive label for atacicept would remove the company's only near-term commercial catalyst and could trigger a sharp valuation reset given the stock's binary, event-driven profile [1]</w:t>
      </w:r>
    </w:p>
    <w:p>
      <w:pPr>
        <w:spacing w:before="40" w:after="40"/>
        <w:ind w:left="283"/>
      </w:pPr>
      <w:r>
        <w:rPr>
          <w:rFonts w:ascii="Calibri" w:hAnsi="Calibri"/>
          <w:b/>
          <w:color w:val="4A6B25"/>
          <w:sz w:val="20"/>
        </w:rPr>
        <w:t xml:space="preserve">2. </w:t>
      </w:r>
      <w:r>
        <w:rPr>
          <w:rFonts w:ascii="Calibri" w:hAnsi="Calibri"/>
          <w:b w:val="0"/>
          <w:color w:val="3A4A28"/>
          <w:sz w:val="20"/>
        </w:rPr>
        <w:t>Even with approval, atacicept must take share from already-launched, reimbursed competitors (Fabhalta, Filspari) in a market where physicians and payers have established treatment pathways</w:t>
      </w:r>
    </w:p>
    <w:p>
      <w:pPr>
        <w:spacing w:before="40" w:after="40"/>
        <w:ind w:left="283"/>
      </w:pPr>
      <w:r>
        <w:rPr>
          <w:rFonts w:ascii="Calibri" w:hAnsi="Calibri"/>
          <w:b/>
          <w:color w:val="4A6B25"/>
          <w:sz w:val="20"/>
        </w:rPr>
        <w:t xml:space="preserve">3. </w:t>
      </w:r>
      <w:r>
        <w:rPr>
          <w:rFonts w:ascii="Calibri" w:hAnsi="Calibri"/>
          <w:b w:val="0"/>
          <w:color w:val="3A4A28"/>
          <w:sz w:val="20"/>
        </w:rPr>
        <w:t>Widening net losses ($121.0M in Q1 2026 vs. $51.7M a year earlier) ahead of any product revenue increase the risk of future dilutive financing if launch uptake is slower than expected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Vera's business — developing and (pending approval) commercializing an injectable biologic for a specific regulated indication — is structurally immune to AI substitution; no generative or agentic AI tool can replace a physically administered, FDA-regulated therapeutic. No analyst coverage flags AI disruption risk for the company. AI Opportunity (0/1): Vera is hiring AI/digital-innovation leadership for enterprise operations, but no quantifiable AI-related revenue or product currently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Vera Therapeutics Full Year 2025 and Q1 2026 Financial Results and Business Updates; SEC 8-K filings, GlobeNewswire, 2025-2026</w:t>
      </w:r>
    </w:p>
    <w:p>
      <w:pPr>
        <w:spacing w:before="20" w:after="20"/>
        <w:ind w:left="170"/>
      </w:pPr>
      <w:r>
        <w:rPr>
          <w:rFonts w:ascii="Calibri" w:hAnsi="Calibri"/>
          <w:b/>
          <w:color w:val="4A6B25"/>
          <w:sz w:val="15"/>
        </w:rPr>
        <w:t xml:space="preserve">2. </w:t>
      </w:r>
      <w:r>
        <w:rPr>
          <w:rFonts w:ascii="Calibri" w:hAnsi="Calibri"/>
          <w:b w:val="0"/>
          <w:color w:val="3A4A28"/>
          <w:sz w:val="17"/>
        </w:rPr>
        <w:t>Vera Therapeutics 'Our Company' culture page and executive leadership announcements (Matt Skelton CCO, David L. Johnson COO), veratx.com and company press releases, 2026</w:t>
      </w:r>
    </w:p>
    <w:p>
      <w:pPr>
        <w:spacing w:before="20" w:after="20"/>
        <w:ind w:left="170"/>
      </w:pPr>
      <w:r>
        <w:rPr>
          <w:rFonts w:ascii="Calibri" w:hAnsi="Calibri"/>
          <w:b/>
          <w:color w:val="4A6B25"/>
          <w:sz w:val="15"/>
        </w:rPr>
        <w:t xml:space="preserve">3. </w:t>
      </w:r>
      <w:r>
        <w:rPr>
          <w:rFonts w:ascii="Calibri" w:hAnsi="Calibri"/>
          <w:b w:val="0"/>
          <w:color w:val="3A4A28"/>
          <w:sz w:val="17"/>
        </w:rPr>
        <w:t>Benzinga / TipRanks Vera Therapeutics insider trading activity — CEO Marshall Fordyce net selling,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VERA key statistics: price $32.54, D/E 18.86%, ROE -91.75%, avg daily volume 2,422,870,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