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VLTO</w:t>
      </w:r>
      <w:r>
        <w:rPr>
          <w:rFonts w:ascii="Calibri" w:hAnsi="Calibri"/>
          <w:b/>
          <w:color w:val="1A2010"/>
          <w:sz w:val="40"/>
        </w:rPr>
        <w:t xml:space="preserve">  Veralto Corporation</w:t>
      </w:r>
    </w:p>
    <w:p>
      <w:pPr>
        <w:spacing w:after="120"/>
      </w:pPr>
      <w:r>
        <w:rPr>
          <w:rFonts w:ascii="Calibri" w:hAnsi="Calibri"/>
          <w:b/>
          <w:color w:val="6E8450"/>
          <w:sz w:val="18"/>
        </w:rPr>
        <w:t>GROWTH SLEEVE · 2026-09-15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Pollution &amp; Treatment Controls · NYSE · United States</w:t>
      </w:r>
    </w:p>
    <w:p>
      <w:pPr>
        <w:spacing w:after="80"/>
      </w:pPr>
      <w:r>
        <w:rPr>
          <w:rFonts w:ascii="Calibri" w:hAnsi="Calibri"/>
          <w:b w:val="0"/>
          <w:color w:val="3A4A28"/>
          <w:sz w:val="20"/>
        </w:rPr>
        <w:t>Veralto Corporation is a global leader in essential technology solutions that monitor, enhance, and protect the world's most vital resources. The Water Quality segment (Hach, ChemTreat, Trojan Technologies) provides analytical instruments, chemical treatment solutions, and UV disinfection systems for municipal and industrial water applications. The Product Quality &amp; Innovation segment (Videojet, X-Rite, Pantone, Linx, FOSS) delivers marking, coding, and color management solutions. Spun off from Danaher Corporation in September 2023, Veralto operates the Veralto Enterprise System (VES) continuous improvement culture. Headquartered in Waltham, Massachusetts.</w:t>
      </w:r>
    </w:p>
    <w:p>
      <w:r>
        <w:rPr>
          <w:rFonts w:ascii="Calibri" w:hAnsi="Calibri"/>
          <w:b/>
          <w:color w:val="6E8450"/>
          <w:sz w:val="18"/>
        </w:rPr>
        <w:t>17,000 Employees · https://www.veralto.com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Since its September 2023 spin-off from Danaher, Veralto has executed strategic acquisitions to build an AI-enabled food and beverage quality platform — TraceGains (supply chain network) and GlobalVision (automated proofreading and quality control for regulated industries) [3]. These represent meaningful extensions into adjacent markets. Q2 2026 Water Quality revenue grew 5.7% driven by data center water cooling demand, demonstrating market responsiveness [1]. However, these are incremental acquisitions and organic extensions rather than transformative business model innovations. AI Deployment (1/2): Veralto has deployed AI-enabled capabilities through TraceGains, including AI-powered packaging and label compliance solutions for food and beverage customers. SVP of Engineering Zoli Gombosi (25 years AI experience) leads the integration [3]. However, no specific AI-driven revenue figures have been separately disclosed, and core Hach/Videojet products remain instrumentation-focused. Market Share (2/2): Veralto holds category-defining positions: Hach is the global leader in water quality analytical instruments, Videojet is #1 in marking/coding/printing solutions worldwide, and X-Rite/Pantone owns the definitive global color standard [2]. These are dominant niche positions with high switching costs, regulatory entrenchment, and installed-base service revenues. Product Pipeline (1/2): Data center water cooling demand, PFAS contamination testing, and tightening global water quality regulations provide secular growth drivers for the Water Quality segment. GlobalVision adds end-to-end packaging accuracy capabilities [3]. However, specific next-generation product launches with defined timelines and revenue visibility have not been publicly announced. R&amp;D Intensity (0/1): R&amp;D spending is consistent with industrial instrumentation peers but not top-quartile for the broader technology sector, reflecting Veralto's focus on operational excellence and VES continuous improvement rather than breakthrough R&amp;D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'Safeguarding the World's Most Vital Resources' is a specific and thoughtful purpose that directly connects water quality instruments and product coding equipment to clean water, safe food, and trusted essential goods [4]. This is not generic — it clearly articulates why the company exists beyond profit and has shaped portfolio decisions (food safety acquisitions, water quality investments). CEO Jennifer Honeycutt regularly frames the business through this purpose lens. However, at less than three years as an independent company, the purpose has not been tested through multi-decade consistency or leadership transitions. Community Impact (1/2): AAA MSCI ESG rating (top ~15% of peer group), ChemTreat earned Gold Medal EcoVadis assessment (top 5%), ESG goals tied to every executive's compensation, and a structured sustainability program around Products/Planet/People pillars [4][5]. These represent genuine, compensation-linked ESG commitments. Employee Retention (1/2): Glassdoor reviews describe 'Great Leadership, Growing Culture,' 'Fantastic leadership, great company to work for,' and 'Where humanity meets high performance' with 3.8/5 overall rating [3]. Named one of WSJ's 250 Best-Managed Companies [2]. VES culture inherited from Danaher typically drives above-average engagement. However, 64% recommend rate is only moderate, and no specific retention metrics were found. Insider Buying (0/2): CEO Jennifer Honeycutt sold $674K in stock in 2026, with additional executive selling totaling ~$1.6M [5]. No meaningful insider buying identified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Veralto demonstrates strong financial fundamentals inherited from the Danaher operating model. Q2 2026 revenue of $1.474B grew 7.6% with core revenue up 4.2%, driven by Water Quality segment growth of 5.7% on data center demand and water scarcity tailwinds [1]. Adjusted EPS surged 19.4% to $1.05, and free cash flow reached $328M in Q2. FY2026 adjusted EPS guidance raised to $4.35-$4.43, implying 12-14% growth [1]. ROE of 34.3% scores perfectly at 2x weight, reflecting efficient capital deployment. Profit margin of 17.3% is close to the 20% target. Forward P/E of 20.2x is near the 20x target. Revenue growth of 7.5% YoY is solid but below the 10% target. D/E of 116.0% is between the 70% target and 300% floor, earning a partial score. PEG of 2.23 at 2x weight earns a partial score. The 5yr revenue CAGR of approximately 4% (using carve-out data from 2022) earns a modest score at 2x weight. Liquidity is strong at ~$180M daily trading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Veralto exhibits mixed infinite game characteristics with a genuine purpose ('Safeguarding the World's Most Vital Resources') and strong operational foundations from Danaher heritage, but has been independent for less than three years — too brief to have proven its purpose through adversity [4]. The Veralto Enterprise System (VES) provides a structured continuous improvement culture supporting long-term thinking, and strategic acquisitions (TraceGains, GlobalVision) demonstrate investment in future capabilities. CEO Honeycutt's leadership has grown market cap by $5B+, and Glassdoor reviews praise 'fantastic leadership' [3]. However, the company has not yet faced market disruption, leadership transition, or strategic crisis that would test whether the Just Cause genuinely drives decisions when the cost is real.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'Safeguarding the World's Most Vital Resources' is a genuine and distinctive purpose that connects water quality instrumentation and product coding equipment to the essential human needs for clean water, safe food, and trusted goods [4]. The purpose shapes portfolio decisions (food safety acquisitions, water quality investments) and is reinforced through AAA MSCI ESG rating and executive compensation tied to ESG goals [5]. However, Veralto has been independent only since September 2023. The purpose was inherited from Danaher's Environmental &amp; Applied Solutions segment, not forged through the company's own multi-decade journey, and has not been tested by leadership transition or financial crisis as an independent entity.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VES continuous improvement culture, inherited from Danaher's DBS, creates a structured environment that typically drives strong employee engagement [2]. CEO Honeycutt's 25+ year Danaher tenure provides leadership continuity, and Glassdoor reviews describe 'fantastic leadership' and 'where humanity meets high performance' with 3.8/5 overall rating [3]. Named one of WSJ's 250 Best-Managed Companies. However, some reviews note the company is 'still finding itself' with pockets of poor leadership, and 64% recommend rate is only moderate. Cultural identity distinct from Danaher is still forming.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Veralto's investor materials focus on category leadership positions — Hach #1 in water quality, Videojet #1 in marking/coding — rather than acknowledging what competitors do well or how competitive pressure drives improvement [2]. The dominant niche positions may actually reduce competitive awareness and the learning mindset that Sinek values.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Veralto's existence represents a significant strategic transformation — the spin-off from Danaher required establishing independent corporate infrastructure, governance, and strategic identity while operating a $5.5B+ portfolio [2]. Subsequent acquisitions of TraceGains and GlobalVision to build an AI-enabled food safety platform represent strategic evolution beyond the inherited portfolio. However, these moves are incremental extensions of existing capabilities rather than transformative reinventions, and the company is too new to have faced an existential test.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Honeycutt has made proactive strategic investments — the TraceGains and GlobalVision acquisitions build long-term AI and food safety capabilities, the 18% dividend increase signals confidence, and raised FY2026 EPS guidance to $4.35-$4.43 demonstrates execution [1][3]. The company is investing in growth capabilities despite significant spin-off-related debt. However, these represent standard corporate strategy execution rather than courageous bets that sacrifice short-term earnings for long-term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Veralto is a high-quality industrial compounder with category-leading positions in water quality (Hach #1 globally) and product marking/coding (Videojet #1 globally), supported by the VES continuous improvement culture inherited from Danaher [2]. Q2 2026 delivered 7.6% revenue growth with Water Quality up 5.7% on data center cooling demand and water scarcity tailwinds, adjusted EPS surging 19.4% to $1.05, and free cash flow of $328M [1]. Raised full-year adjusted EPS guidance to $4.35-$4.43 implies 12-14% earnings growth. The purpose-driven portfolio ('Safeguarding the World's Most Vital Resources') sits at the intersection of secular themes: aging water infrastructure, PFAS contamination regulations, AI data center expansion driving water demand, and food safety regulation [4]. AI resilience is exceptional — physical instrumentation and regulatory requirements create structural immunity, while AI data centers actively drive Water Quality demand. Inspire Impact Score of 55 (ALIGNED) with no negative attributions makes this accessible for faith-based investors.</w:t>
      </w:r>
    </w:p>
    <w:p>
      <w:pPr>
        <w:spacing w:after="120"/>
      </w:pPr>
      <w:r>
        <w:rPr>
          <w:rFonts w:ascii="Calibri" w:hAnsi="Calibri"/>
          <w:b w:val="0"/>
          <w:color w:val="3A4A28"/>
          <w:sz w:val="20"/>
        </w:rPr>
        <w:t>The primary concern is valuation relative to growth. At 20.2x forward earnings and PEG of 2.23, Veralto is priced as a premium quality compounder despite core revenue growth of only 4.2% in Q2 2026 — the stock needs sustained mid-single-digit organic growth plus margin expansion to justify the multiple [1][5]. Revenue CAGR of approximately 4% over the available 3-year history is below the 10% target. D/E of 116% is elevated from Danaher separation debt and acquisition financing, limiting balance sheet flexibility. As a newly independent company (since September 2023), Veralto has not been tested through a recession — water quality instrument purchases and product marking capital expenditures could be deferred by industrial customers during a downturn. Insider selling ($674K by CEO Honeycutt, ~$1.6M total) without offsetting purchases raises questions about management conviction at current price levels [5]. Profit margin of 17.3% is respectable but below the 20% target, limiting infrastructure scoring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expansion as an AI-driven tailwind for Water Quality — data centers consume massive volumes of water for cooling, driving demand for ChemTreat treatment chemicals, Hach analytical instruments, and Trojan Technologies purification systems; Q2 2026 Water Quality growth of 5.7% partially reflects this trend [1]</w:t>
      </w:r>
    </w:p>
    <w:p>
      <w:pPr>
        <w:spacing w:before="40" w:after="40"/>
        <w:ind w:left="283"/>
      </w:pPr>
      <w:r>
        <w:rPr>
          <w:rFonts w:ascii="Calibri" w:hAnsi="Calibri"/>
          <w:b/>
          <w:color w:val="4A6B25"/>
          <w:sz w:val="20"/>
        </w:rPr>
        <w:t xml:space="preserve">2. </w:t>
      </w:r>
      <w:r>
        <w:rPr>
          <w:rFonts w:ascii="Calibri" w:hAnsi="Calibri"/>
          <w:b w:val="0"/>
          <w:color w:val="3A4A28"/>
          <w:sz w:val="20"/>
        </w:rPr>
        <w:t>PFAS ('forever chemicals') contamination regulation creating secular demand for advanced water quality testing instruments as municipalities and industrial customers face mandatory monitoring requirements — Hach is positioned as the leading analytical platform [2]</w:t>
      </w:r>
    </w:p>
    <w:p>
      <w:pPr>
        <w:spacing w:before="40" w:after="40"/>
        <w:ind w:left="283"/>
      </w:pPr>
      <w:r>
        <w:rPr>
          <w:rFonts w:ascii="Calibri" w:hAnsi="Calibri"/>
          <w:b/>
          <w:color w:val="4A6B25"/>
          <w:sz w:val="20"/>
        </w:rPr>
        <w:t xml:space="preserve">3. </w:t>
      </w:r>
      <w:r>
        <w:rPr>
          <w:rFonts w:ascii="Calibri" w:hAnsi="Calibri"/>
          <w:b w:val="0"/>
          <w:color w:val="3A4A28"/>
          <w:sz w:val="20"/>
        </w:rPr>
        <w:t>Margin expansion through VES continuous improvement and operating leverage on mid-single-digit organic growth, with FY2026 adjusted EPS guidance of $4.35-$4.43 implying 12-14% earnings growth on ~3-4% core revenue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PEG of 2.23 and forward P/E of 20.2x reflect premium valuation on only 4.2% core revenue growth — any organic growth deceleration or recession-driven capex deferrals would trigger multiple compression from current levels [1][5]</w:t>
      </w:r>
    </w:p>
    <w:p>
      <w:pPr>
        <w:spacing w:before="40" w:after="40"/>
        <w:ind w:left="283"/>
      </w:pPr>
      <w:r>
        <w:rPr>
          <w:rFonts w:ascii="Calibri" w:hAnsi="Calibri"/>
          <w:b/>
          <w:color w:val="4A6B25"/>
          <w:sz w:val="20"/>
        </w:rPr>
        <w:t xml:space="preserve">2. </w:t>
      </w:r>
      <w:r>
        <w:rPr>
          <w:rFonts w:ascii="Calibri" w:hAnsi="Calibri"/>
          <w:b w:val="0"/>
          <w:color w:val="3A4A28"/>
          <w:sz w:val="20"/>
        </w:rPr>
        <w:t>D/E of 116% from Danaher separation and acquisition financing limits balance sheet flexibility for additional M&amp;A or shareholder returns, and rising rates increase debt service costs during a potential downturn</w:t>
      </w:r>
    </w:p>
    <w:p>
      <w:pPr>
        <w:spacing w:before="40" w:after="40"/>
        <w:ind w:left="283"/>
      </w:pPr>
      <w:r>
        <w:rPr>
          <w:rFonts w:ascii="Calibri" w:hAnsi="Calibri"/>
          <w:b/>
          <w:color w:val="4A6B25"/>
          <w:sz w:val="20"/>
        </w:rPr>
        <w:t xml:space="preserve">3. </w:t>
      </w:r>
      <w:r>
        <w:rPr>
          <w:rFonts w:ascii="Calibri" w:hAnsi="Calibri"/>
          <w:b w:val="0"/>
          <w:color w:val="3A4A28"/>
          <w:sz w:val="20"/>
        </w:rPr>
        <w:t>Veralto has not been tested as an independent company through a recession — water quality instrument purchases and product marking/coding equipment represent capital expenditures that industrial customers historically defer during economic contractions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Veralto's core businesses are fundamentally immune to AI disruption because they operate in the physical world with deep regulatory entrenchment [2]. Water Quality (Hach, ChemTreat, Trojan Technologies) involves physical analytical instruments measuring water chemistry, chemical treatment of water systems, and UV disinfection hardware — AI cannot substitute for the physical chemistry of water treatment or the instruments needed to measure contaminant levels. Product Quality &amp; Innovation (Videojet, X-Rite, Linx) involves physically marking, coding, and printing on physical products — every consumer product requires a physical barcode, date code, or lot number applied by physical equipment. Pantone's color standard is an industry reference that AI tools must use, not replace. AI-driven automation in manufacturing and food production actually increases demand for quality monitoring (Hach, FOSS) and marking/coding (Videojet) on automated production lines. Data center expansion — a direct AI tailwind — drives demand for water cooling and treatment solutions (ChemTreat, Hach), with Q2 2026 Water Quality growth of 5.7% partially attributable to this trend [1]. AI Opportunity (1/1): Veralto generates AI-related revenue through TraceGains' AI-powered packaging and label compliance solutions for food and beverage customers, enhancing the existing product portfolio with intelligent compliance automation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Veralto Q2 2026 Earnings Release — Revenue $1.474B (+7.6% total, +4.2% core), Water Quality +5.7%, adjusted EPS $1.05 (+19.4%), free cash flow $328M, raised FY2026 adjusted EPS guidance to $4.35-$4.43, July 2026</w:t>
      </w:r>
    </w:p>
    <w:p>
      <w:pPr>
        <w:spacing w:before="20" w:after="20"/>
        <w:ind w:left="170"/>
      </w:pPr>
      <w:r>
        <w:rPr>
          <w:rFonts w:ascii="Calibri" w:hAnsi="Calibri"/>
          <w:b/>
          <w:color w:val="4A6B25"/>
          <w:sz w:val="15"/>
        </w:rPr>
        <w:t xml:space="preserve">2. </w:t>
      </w:r>
      <w:r>
        <w:rPr>
          <w:rFonts w:ascii="Calibri" w:hAnsi="Calibri"/>
          <w:b w:val="0"/>
          <w:color w:val="3A4A28"/>
          <w:sz w:val="17"/>
        </w:rPr>
        <w:t>Veralto Corporate Overview — Hach #1 water quality, Videojet #1 marking/coding, VES continuous improvement, WSJ 250 Best-Managed, 17,000 employees, $5.5B+ revenue</w:t>
      </w:r>
    </w:p>
    <w:p>
      <w:pPr>
        <w:spacing w:before="20" w:after="20"/>
        <w:ind w:left="170"/>
      </w:pPr>
      <w:r>
        <w:rPr>
          <w:rFonts w:ascii="Calibri" w:hAnsi="Calibri"/>
          <w:b/>
          <w:color w:val="4A6B25"/>
          <w:sz w:val="15"/>
        </w:rPr>
        <w:t xml:space="preserve">3. </w:t>
      </w:r>
      <w:r>
        <w:rPr>
          <w:rFonts w:ascii="Calibri" w:hAnsi="Calibri"/>
          <w:b w:val="0"/>
          <w:color w:val="3A4A28"/>
          <w:sz w:val="17"/>
        </w:rPr>
        <w:t>Veralto AI Strategy, Acquisitions, and Culture — TraceGains AI-powered compliance, GlobalVision acquisition, Glassdoor 3.8/5 ('fantastic leadership'), Zoli Gombosi SVP Engineering, 2025-2026</w:t>
      </w:r>
    </w:p>
    <w:p>
      <w:pPr>
        <w:spacing w:before="20" w:after="20"/>
        <w:ind w:left="170"/>
      </w:pPr>
      <w:r>
        <w:rPr>
          <w:rFonts w:ascii="Calibri" w:hAnsi="Calibri"/>
          <w:b/>
          <w:color w:val="4A6B25"/>
          <w:sz w:val="15"/>
        </w:rPr>
        <w:t xml:space="preserve">4. </w:t>
      </w:r>
      <w:r>
        <w:rPr>
          <w:rFonts w:ascii="Calibri" w:hAnsi="Calibri"/>
          <w:b w:val="0"/>
          <w:color w:val="3A4A28"/>
          <w:sz w:val="17"/>
        </w:rPr>
        <w:t>Veralto Sustainability and Purpose — 'Safeguarding the World's Most Vital Resources,' AAA MSCI ESG rating, ChemTreat EcoVadis Gold Medal (top 5%), Inspire Impact Score 55 (ALIGNED),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VLTO Key Statistics: Forward P/E 20.19x, ROE 34.31%, D/E 115.98%, Profit Margin 17.35%, PEG 2.23, Stock Price $96.30,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