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VNT</w:t>
      </w:r>
      <w:r>
        <w:rPr>
          <w:rFonts w:ascii="Calibri" w:hAnsi="Calibri"/>
          <w:b/>
          <w:color w:val="1A2010"/>
          <w:sz w:val="40"/>
        </w:rPr>
        <w:t xml:space="preserve">  Vontier Corporation</w:t>
      </w:r>
    </w:p>
    <w:p>
      <w:pPr>
        <w:spacing w:after="120"/>
      </w:pPr>
      <w:r>
        <w:rPr>
          <w:rFonts w:ascii="Calibri" w:hAnsi="Calibri"/>
          <w:b/>
          <w:color w:val="6E8450"/>
          <w:sz w:val="18"/>
        </w:rPr>
        <w:t>GROWTH SLEEVE · 2026-09-28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NYSE · United States</w:t>
      </w:r>
    </w:p>
    <w:p>
      <w:pPr>
        <w:spacing w:after="80"/>
      </w:pPr>
      <w:r>
        <w:rPr>
          <w:rFonts w:ascii="Calibri" w:hAnsi="Calibri"/>
          <w:b w:val="0"/>
          <w:color w:val="3A4A28"/>
          <w:sz w:val="20"/>
        </w:rPr>
        <w:t>Vontier Corporation is a global mobility ecosystem company spun off from Fortive (originally Danaher) in October 2020. The company operates through three segments: Mobility Technologies (convenience retail operating platforms, point-of-sale/payment, EV charging software), Repair Solutions (Matco Tools automotive diagnostic equipment and tool franchise network), and Environmental and Fueling Solutions (Gilbarco fuel dispensers, Veeder-Root environmental monitoring). Vontier posted FY2025 revenue of $3.08B (+3.2% YoY) with adjusted EPS growth of 11%, and initiated 2026 guidance of $3.10-3.15B with 80bps operating margin expansion. CEO Mark Morelli leads the company from Raleigh, NC.</w:t>
      </w:r>
    </w:p>
    <w:p>
      <w:r>
        <w:rPr>
          <w:rFonts w:ascii="Calibri" w:hAnsi="Calibri"/>
          <w:b/>
          <w:color w:val="6E8450"/>
          <w:sz w:val="18"/>
        </w:rPr>
        <w:t>7,800 Employees · https://www.vontier.com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Vontier has executed a meaningful strategic transformation from a traditional fueling hardware company into a connected mobility technology platform over the last 5 years. The TN360 ACM (Asset and Compliance Management) platform represents a significant software pivot for the Gilbarco Veeder-Root franchise, and the company has expanded into EV charging network operating software, alternative fuel dispensing, and connected convenience retail solutions [1]. Business Insider recognized Vontier among America's most innovative businesses for 2027 [5]. However, FY2025 revenue growth of only 3.2% and 2026 guidance of approximately 3% core growth suggest the transformation has not yet accelerated top-line momentum. AI Deployment (1/2): Vontier appointed Rasha Hasaneen as Chief Innovation and Growth Officer in February 2026 to drive enterprise AI strategy and digital modernization, signaling serious commitment to Industrial AI [2]. The company articulates a vision of applying AI to 'solve the industry's most difficult problems' through connected technologies and data-driven insights. However, no AI-powered products shipping to customers or quantified AI-driven cost savings have been disclosed. Market Share (1/2): Gilbarco Veeder-Root is a global leader in fuel dispensing technology and environmental monitoring/leak detection systems, serving petroleum retailers worldwide. Matco Tools operates one of the largest automotive tool franchise networks in North America [1]. These are strong market positions though specific share data was not quantified. Product Pipeline (1/2): TN360 ACM platform, EV charging network software, alternative fuel dispensing systems, and connected convenience retail solutions provide visible product direction. However, specific next-gen products with launch dates and revenue visibility beyond broad 3% growth guidance are limited [1]. R&amp;D Intensity (1/1): Vontier's appointment of a dedicated Chief Innovation and Growth Officer, Danaher Business System heritage emphasizing continuous improvement, and recognition as an innovative business signal above-average R&amp;D prioritization for the industrial technology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Vontier's purpose centers on empowering the mobility ecosystem for a more connected, sustainable future — connecting the company's fueling and mobility technology work to the broader energy transition and sustainability movement. This is clear and connects to a larger purpose, but the company was only incorporated in 2019 (spun off October 2020), so the purpose has not been tested through multi-decade execution or leadership transitions [2]. The mission differentiates from pure-play industrial peers but is not yet validated by strategic sacrifice. Community Impact (0/2): No evidence of significant charitable programs, community investment, or distinctive social initiatives beyond standard corporate ESG reporting was identified. Vontier's ESG framework 'prioritizes employees first' but specific community dollar amounts or programs were not found [3]. Employee Retention (0/2): A Chief People Officer leads culture and talent development with an emphasis on 'accountability and behavioral mindset,' but no specific employee retention rates, average tenure, or voluntary turnover data were identified to support scoring [2]. Insider Buying (0/2): No evidence of meaningful net insider buying by CEO Mark Morelli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Vontier demonstrates strong profitability with ROE of 28.9% (2x weight, well above the 15% target) and a deeply discounted Forward P/E of 8.29x (well below the 20x target) [4]. The Forward PEG of 0.77 (2x weight) is well below the 1.0 target, indicating the stock is priced attractively relative to its growth rate [4]. Profit margin of 11.34% is moderate, scoring 0.57 against the 20% target, reflecting the hardware-heavy business mix. The primary headwinds are D/E of 161.0% (scoring 0.60, reflecting spinoff-related leverage) and revenue decline of -2.2% YoY in the most recent period (scoring 0.59), though FY2025 full-year revenue grew 3.2% [1]. Adjusted EPS growth of 11% in FY2025 and 80bps margin expansion guidance for 2026 suggest improving earnings trajectory. Liquidity is solid at ~$46.1M daily value traded.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Vontier shows emerging infinite game characteristics but remains predominantly finite-minded. The company's pivot from pure petroleum fueling hardware toward a connected mobility ecosystem serving the energy transition demonstrates strategic flexibility, and the appointment of a Chief Innovation and Growth Officer signals investment in future capability. However, the company was only spun off in 2020 with no multi-decade track record of purpose-driven execution, revenue growth remains modest at 3%, and the Just Cause has not been tested through crisis or sacrifice. The Danaher Business System heritage provides operational discipline but also a financially-driven optimization culture.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Vontier's purpose of empowering the mobility ecosystem for a connected, sustainable future is genuine and has partially shaped strategic decisions — investing in EV charging software, alternative fuel dispensing, and connected convenience retail solutions alongside the legacy petroleum business [2]. However, the company was spun off only in 2020, so this purpose has not been tested through decades of consistent execution, leadership transitions, or crises. The cause is still being defined and validated, and revenue remains overwhelmingly driven by the legacy petroleum fueling business rather than the sustainability-oriented segments.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Vontier's Danaher Business System heritage instills a structured continuous improvement culture with clear accountability and process discipline. The Chief People Officer role emphasizes culture, talent development, and 'behavioral mindset to sustain shared purpose' [2]. However, the company has only been independent since October 2020, limiting the time to develop a distinctive organizational culture separate from Fortive/Danaher. No specific employee retention rates, voluntary turnover, or average tenure data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Vontier referencing competitors like Dover (Wayne fuel dispensing), Snap-on (competing tool franchise), or emerging EV charging platform providers as worthy rivals whose strengths drive self-improvement. The company's competitive language focuses on technology leadership and customer solutions rather than acknowledging and learning from specific competitors'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Vontier is evolving from a traditional petroleum fueling equipment manufacturer into a connected mobility technology company — the investment in EV charging software, alternative fuel dispensing, TN360 asset management platform, and connected convenience retail solutions represents meaningful business model evolution [1]. The appointment of a Chief Innovation and Growth Officer in February 2026 signals acceleration of this transformation. However, petroleum fueling remains the dominant revenue contributor, the pivot is incremental rather than transformative, and the changes are driven by market forces (EV transition) rather than a cause-driven reimagination.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Vontier's investment in EV charging software and alternative fuel dispensing while the core business remains petroleum fueling shows willingness to invest in capabilities that could eventually cannibalize legacy products. The February 2026 appointment of a Chief Innovation and Growth Officer dedicated to AI strategy and digital modernization represents a commitment of leadership attention and resources to future capability [2]. The company's 80bps operating margin expansion target alongside growth investment shows balanced capital allocation. However, these investments are relatively modest compared to the $3B revenue base and align with industry trends rather than representing contrarian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Vontier at 8.29x forward earnings and 0.77x PEG offers compelling value for a Danaher-pedigreed industrial technology company executing a software-enabled mobility transformation. FY2025 revenue of $3.08B grew 3.2% with adjusted EPS growth of 11%, and 2026 guidance targets $3.10-3.15B with 80bps operating margin expansion [1]. ROE of 28.9% reflects efficient capital deployment, and the Gilbarco Veeder-Root franchise holds a leading global position in fuel dispensing and environmental monitoring with a massive installed base generating recurring aftermarket revenue. The appointment of a Chief Innovation and Growth Officer in February 2026 to drive Industrial AI and digital modernization signals acceleration of the software pivot [2]. The EV transition, rather than being solely a threat to petroleum fueling, creates new revenue opportunities through EV charging network software and alternative fuel dispensing.</w:t>
      </w:r>
    </w:p>
    <w:p>
      <w:pPr>
        <w:spacing w:after="120"/>
      </w:pPr>
      <w:r>
        <w:rPr>
          <w:rFonts w:ascii="Calibri" w:hAnsi="Calibri"/>
          <w:b w:val="0"/>
          <w:color w:val="3A4A28"/>
          <w:sz w:val="20"/>
        </w:rPr>
        <w:t>The bear case centers on low organic growth, EV transition headwinds, and leverage. Revenue growth of approximately 3% (with Q2 2026 core sales declining 0.2%) is well below the growth premium implied by Vontier's technology positioning — the company trades more like a mature industrial than a growth platform [1]. D/E of 161% reflects spinoff-related leverage that constrains financial flexibility and limits the capacity for transformative acquisitions or accelerated investment. Trailing EPS declined 68.3% and GAAP earnings have been volatile, making the forward P/E of 8.29x potentially misleading if earnings normalization is less robust than consensus expects [4]. The long-term secular decline of petroleum fueling volumes as the global vehicle fleet electrifies threatens the core Gilbarco revenue base, and the EV charging software business is subscale relative to competitors like ChargePoint, Blink, and major cloud platforms. The Inspire Impact Score of -49 (MISALIGNED) limits faith-based investor allocation. The tiny 0.32% dividend yield provides minimal income support during any share price weakness.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Operating margin expansion of 80bps targeted for 2026, driven by software/connected services mix shift and Danaher Business System productivity, which could rerate the stock from industrial to technology multiples if sustained over multiple years [1]</w:t>
      </w:r>
    </w:p>
    <w:p>
      <w:pPr>
        <w:spacing w:before="40" w:after="40"/>
        <w:ind w:left="283"/>
      </w:pPr>
      <w:r>
        <w:rPr>
          <w:rFonts w:ascii="Calibri" w:hAnsi="Calibri"/>
          <w:b/>
          <w:color w:val="4A6B25"/>
          <w:sz w:val="20"/>
        </w:rPr>
        <w:t xml:space="preserve">2. </w:t>
      </w:r>
      <w:r>
        <w:rPr>
          <w:rFonts w:ascii="Calibri" w:hAnsi="Calibri"/>
          <w:b w:val="0"/>
          <w:color w:val="3A4A28"/>
          <w:sz w:val="20"/>
        </w:rPr>
        <w:t>Chief Innovation and Growth Officer Rasha Hasaneen driving Industrial AI strategy and digital modernization could accelerate the TN360 platform adoption and unlock new connected services revenue streams across the 300,000+ global retail fuel site installed base [2]</w:t>
      </w:r>
    </w:p>
    <w:p>
      <w:pPr>
        <w:spacing w:before="40" w:after="40"/>
        <w:ind w:left="283"/>
      </w:pPr>
      <w:r>
        <w:rPr>
          <w:rFonts w:ascii="Calibri" w:hAnsi="Calibri"/>
          <w:b/>
          <w:color w:val="4A6B25"/>
          <w:sz w:val="20"/>
        </w:rPr>
        <w:t xml:space="preserve">3. </w:t>
      </w:r>
      <w:r>
        <w:rPr>
          <w:rFonts w:ascii="Calibri" w:hAnsi="Calibri"/>
          <w:b w:val="0"/>
          <w:color w:val="3A4A28"/>
          <w:sz w:val="20"/>
        </w:rPr>
        <w:t>Business Insider recognition among America's most innovative businesses for 2027 elevates Vontier's profile as a technology company rather than a legacy fueling hardware manufacturer, potentially attracting growth-oriented investors and improving valuation multiples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petroleum fueling volumes as global EV adoption accelerates — each percentage point of fleet electrification reduces demand for fuel dispensers, pumps, and related Gilbarco hardware, and the EV charging software business is not yet at scale to offset this decline [1]</w:t>
      </w:r>
    </w:p>
    <w:p>
      <w:pPr>
        <w:spacing w:before="40" w:after="40"/>
        <w:ind w:left="283"/>
      </w:pPr>
      <w:r>
        <w:rPr>
          <w:rFonts w:ascii="Calibri" w:hAnsi="Calibri"/>
          <w:b/>
          <w:color w:val="4A6B25"/>
          <w:sz w:val="20"/>
        </w:rPr>
        <w:t xml:space="preserve">2. </w:t>
      </w:r>
      <w:r>
        <w:rPr>
          <w:rFonts w:ascii="Calibri" w:hAnsi="Calibri"/>
          <w:b w:val="0"/>
          <w:color w:val="3A4A28"/>
          <w:sz w:val="20"/>
        </w:rPr>
        <w:t>Organic revenue growth of approximately 3% with Q2 2026 core sales declining 0.2% suggests the mobility technology pivot has not yet translated into accelerating growth, and the 2026 guidance midpoint of $3.125B implies another year of low-single-digit growth [1]</w:t>
      </w:r>
    </w:p>
    <w:p>
      <w:pPr>
        <w:spacing w:before="40" w:after="40"/>
        <w:ind w:left="283"/>
      </w:pPr>
      <w:r>
        <w:rPr>
          <w:rFonts w:ascii="Calibri" w:hAnsi="Calibri"/>
          <w:b/>
          <w:color w:val="4A6B25"/>
          <w:sz w:val="20"/>
        </w:rPr>
        <w:t xml:space="preserve">3. </w:t>
      </w:r>
      <w:r>
        <w:rPr>
          <w:rFonts w:ascii="Calibri" w:hAnsi="Calibri"/>
          <w:b w:val="0"/>
          <w:color w:val="3A4A28"/>
          <w:sz w:val="20"/>
        </w:rPr>
        <w:t>D/E of 161% constrains financial flexibility — spinoff-related leverage limits Vontier's capacity for transformative acquisitions or accelerated R&amp;D investment, and rising interest expenses pressure the 11.34% net profit margin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Vontier's core business — manufacturing fuel dispensers (Gilbarco), environmental monitoring and leak detection systems (Veeder-Root), and automotive repair tools (Matco) — involves physical products that AI cannot substitute. Regulatory requirements for fuel storage, vapor recovery, and environmental compliance create additional moats against disruption [1]. The installed base of fueling equipment at approximately 300,000 retail fuel sites globally generates recurring aftermarket and service revenue. However, the long-term EV transition gradually erodes demand for petroleum fueling equipment, and AI-enabled fleet optimization could reduce fuel consumption. The software/connected technology layer (TN360, payment systems) faces some AI commoditization risk as competitors integrate AI into retail management solutions. AI Opportunity (0/1): While Vontier has appointed a Chief Innovation and Growth Officer to drive Industrial AI strategy and articulates a vision for AI-powered mobility solutions, no specific AI-driven revenue has been quantified. The TN360 platform and connected retail solutions incorporate data analytics but are not marketed as AI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Vontier FY2025 Results — Revenue $3.08B (+3.2%), Adjusted EPS Growth 11%, 2026 Guidance $3.10-3.15B, Q1 2026 Revenue $750.6M (+1.3%), Q2 2026 Core Sales -0.2% — SEC Filings, Yahoo Finance, January-July 2026</w:t>
      </w:r>
    </w:p>
    <w:p>
      <w:pPr>
        <w:spacing w:before="20" w:after="20"/>
        <w:ind w:left="170"/>
      </w:pPr>
      <w:r>
        <w:rPr>
          <w:rFonts w:ascii="Calibri" w:hAnsi="Calibri"/>
          <w:b/>
          <w:color w:val="4A6B25"/>
          <w:sz w:val="15"/>
        </w:rPr>
        <w:t xml:space="preserve">2. </w:t>
      </w:r>
      <w:r>
        <w:rPr>
          <w:rFonts w:ascii="Calibri" w:hAnsi="Calibri"/>
          <w:b w:val="0"/>
          <w:color w:val="3A4A28"/>
          <w:sz w:val="17"/>
        </w:rPr>
        <w:t>Vontier Leadership — CEO Mark Morelli, CIGO Rasha Hasaneen (February 2026), AI Strategy, Culture — Vontier Website, BusinessWire, AI Journal, SahmCapital, 2026</w:t>
      </w:r>
    </w:p>
    <w:p>
      <w:pPr>
        <w:spacing w:before="20" w:after="20"/>
        <w:ind w:left="170"/>
      </w:pPr>
      <w:r>
        <w:rPr>
          <w:rFonts w:ascii="Calibri" w:hAnsi="Calibri"/>
          <w:b/>
          <w:color w:val="4A6B25"/>
          <w:sz w:val="15"/>
        </w:rPr>
        <w:t xml:space="preserve">3. </w:t>
      </w:r>
      <w:r>
        <w:rPr>
          <w:rFonts w:ascii="Calibri" w:hAnsi="Calibri"/>
          <w:b w:val="0"/>
          <w:color w:val="3A4A28"/>
          <w:sz w:val="17"/>
        </w:rPr>
        <w:t>Vontier ESG — Governance Structure, Sustainability Framework, Employee-First ESG Priorities — SEC DEF 14A Filings, CapEdge, 2022-2025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VNT Key Statistics: Forward P/E 8.29x, ROE 28.9%, Profit Margin 11.34%, D/E 161%, PEG 0.77, Dividend Yield 0.32%,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Vontier Innovation — Business Insider Recognition Among Most Innovative Businesses 2027, TN360 ACM Platform — AI Journal, SahmCapital,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