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VYX</w:t>
      </w:r>
      <w:r>
        <w:rPr>
          <w:rFonts w:ascii="Calibri" w:hAnsi="Calibri"/>
          <w:b/>
          <w:color w:val="1A2010"/>
          <w:sz w:val="40"/>
        </w:rPr>
        <w:t xml:space="preserve">  NCR Voyix Corporation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2026-09-13 · Inspire: -49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44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Technology · Software - Application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NCR Voyix provides digital commerce software and hardware for the retail and restaurant industries, including the cloud-native VoyixPOS platform, AI-accelerated commerce applications, and payment processing, following the 2023 separation of NCR Corporation into NCR Voyix (software/retail/restaurant) and NCR Atleos (ATM hardware) [1]. Q1 2026 revenue was $606M (flat YoY) with EPS of $0.10 beating consensus of $0.07 [1]. Q2 2026 revenue was $523M with recurring revenue up 3% YoY and adjusted EBITDA up 5% [2]. FY2026 guidance of $2.19B–$2.30B revenue (post-Japan banking divestiture) with adjusted EBITDA of $432M–$447M. Platform sites grew 16% YoY. Market cap approximately $1.17B.</w:t>
      </w:r>
    </w:p>
    <w:p>
      <w:r>
        <w:rPr>
          <w:rFonts w:ascii="Calibri" w:hAnsi="Calibri"/>
          <w:b/>
          <w:color w:val="6E8450"/>
          <w:sz w:val="18"/>
        </w:rPr>
        <w:t>13,500 Employees · https://www.ncrvoyix.com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NCR Voyix launched a cloud-native, edge-enabled, microservices-based VoyixPOS platform in November 2025 — replacing 140 years of legacy hardware-centric architecture — and completed the Japan banking divestiture to sharpen strategic focus, representing a genuine software-led transformation, though revenue is still declining on a reported basis [1][2]. AI Deployment (2/2): The company ships an 'AI-accelerated application suite' on the Voyix Commerce Platform and uses AI/computer vision to help retailers combat theft and shrink — concrete AI products in market with named capabilities [3]. Market Share (0/2): NCR Voyix is defending its enterprise retail/restaurant installed base against faster-growing cloud-native rivals Toast, Block/Square, and Lightspeed, with recurring revenue growing only 3% — a legacy incumbent holding position, not gaining share [2][3]. Product Pipeline (2/2): VoyixPOS is a specific, already-shipped platform with named cloud-to-edge capabilities, and platform sites growing 16% YoY demonstrates measurable adoption [1]. R&amp;D Intensity (0/1): No R&amp;D-to-revenue figure relative to peers was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(1/4): NCR Voyix's positioning as a 'unified commerce' provider for restaurants and retailers is functional and generic, interchangeable with any enterprise commerce software vendor [3]. Community Impact (0/2): No specific charitable programs or community investment figures were found in research. Employee Retention (0/2): Glassdoor reviews paint a negative picture — 2.8/5 for culture and values, 2.7 for career opportunities, with employees describing 'horrible culture,' 'constant cycle of restructuring,' 'leadership churn,' and a 'top-down' environment that 'breeds firefighting and burnout' [3]. While CEO Kelly has made specific cultural changes (ending exec-wing key-card policy, personally engaging staff), the evidence is insufficient to offset systemic cultural concerns. Insider Buying (0/2): Only RSU vesting was found for CEO Kelly in 2026; no open-market cash purchases signaling personal conviction were identified 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metrics. D/E of 116% is above the 70% target but well below the 300% floor, scoring 0.80 (1x weight) — the company carries $1.31B debt against $237M cash [5]. ROE of 5.27% is well below the 15% target, scoring 0.35 (2x weight) [5]. Revenue on an organic/comparable basis is approximately flat (Q1 flat YoY, Q2 +1% ex-hardware), scoring 0.667 — reported FY2026 guidance of -13% to -18% reflects the Japan banking divestiture rather than underlying business deterioration [1][2]. Forward P/E of 8.48x clears the 20x target easily, scoring 1.0 [5]. Profit margin of 2.8% is far below the 20% target, scoring 0.14 [5]. Revenue 5yr CAGR and PEG unavailable (2023 Atleos spinoff makes trailing figures non-comparable), excluded. Weighted sum 3.31 / max 6.0 = 5.52, rounded to 6. Liquidity floor cleared: 1.17M avg vol × $8.53 = $9.98M daily [5].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NCR Voyix is a 140-year-old incumbent in the midst of a genuine but unproven software-led reinvention. CEO James Kelly has made specific cultural changes and is accepting near-term revenue pain for a cloud-native future, and the 2023 Atleos separation was a transformative structural pivot. However, Glassdoor reviews reveal a deeply troubled culture with constant restructuring, leadership churn, and top-down management. The company has not articulated a Just Cause beyond commerce software, and no evidence of favorable competitive framing toward rivals was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(0/3): No distinctive Just Cause was found beyond providing commerce technology to retailers and restaurants. The company's public narrative centers on platform modernization and financial stabilization rather than a resilient, service-oriented vision of a better future [1][3]. NCR's 140-year legacy is invoked for credibility but not as a cause that shapes strategic decisions.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Despite CEO Kelly's specific actions to improve communication (ending exec-wing access barriers, personally engaging staff and customers), Glassdoor reviews paint a deeply concerning picture — 2.8/5 culture rating, employees describe 'horrible culture,' 'constant restructuring,' 'leadership churn,' and a top-down environment that 'breeds firefighting and burnout' [3]. Sinek would view this as a low-trust organization where employees spend energy protecting themselves rather than advancing the cause.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was found of NCR Voyix framing Toast, Square, or Lightspeed as worthy competitors to learn from. Public commentary focuses on internal execution and customer retention metrics rather than competitor-driven self-improvement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(2/2): The 2023 separation of legacy NCR into NCR Voyix (software) and NCR Atleos (ATM hardware), followed by the November 2025 launch of a fully cloud-native VoyixPOS platform and the 2026 divestiture of Japan banking operations, represents a genuine, multi-stage transformative reinvention of the business model from hardware-centric to software-first [1][2].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CEO Kelly is executing a multi-year software-led transformation while accepting real near-term financial pain — reported FY2026 revenue declining 13-18% (post-divestitures) — in pursuit of a recurring-revenue, cloud-native future [1][2]. The Japan banking divestiture shows willingness to exit revenue-generating businesses that don't fit the strategic direction, a costly but principled decision.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NCR Voyix trades at 8.48x forward earnings amid an ongoing turnaround from legacy POS hardware vendor to cloud-native commerce software company. Q1 2026 EPS of $0.10 beat consensus of $0.07, Q2 2026 showed recurring revenue up 3% and adjusted EBITDA up 5%, and platform sites grew 16% YoY — early signs of stabilization under CEO James Kelly [1][2]. FY2026 guidance calls for adjusted EBITDA of $432M–$447M with improving free cash flow, and the cloud-native VoyixPOS platform and AI-accelerated application suite give the company concrete, shipped products to sell into its large enterprise retail/restaurant installed base [1][3]. The deeply discounted forward multiple prices in significant execution risk, creating optionality if the transformation gains traction.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substantial. Reported FY2026 revenue guidance of $2.19B–$2.30B reflects a -13% to -18% decline from FY2025 (driven by Japan banking divestiture), profit margin is a thin 2.8%, ROE is just 5.27%, and D/E of 116% reflects $1.31B in debt against only $237M cash [5]. Glassdoor reviews reveal a deeply troubled culture with constant restructuring, leadership churn, and employee burnout — 2.8/5 culture rating — suggesting the organizational foundation for sustainable transformation may be weak [3]. NCR Voyix faces intensifying competition from AI-native, cloud-first challengers Toast, Block/Square, and Lightspeed, which can out-innovate the legacy platform, and the company's AI Risk Protection score of just 4/9 reflects real, not hypothetical, competitive exposure [3]. The Inspire Impact Score of -49 (MISALIGNED) reflects an LGBT Activism negative attribution that may limit allocation for faith-based investors despite 11 positive ESG attributions.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Continued adjusted EBITDA improvement toward FY2026 guidance of $432M–$447M and positive free cash flow inflection would validate the software-led turnaround and support debt reduction from the current $1.31B level [1][2]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VoyixPOS and AI-accelerated application suite adoption accelerating beyond 3% recurring revenue growth, demonstrating competitive resilience against Toast, Square, and Lightspeed [2][3]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Platform sites growing 16% YoY signals customer acquisition momentum; converting these to recurring software ARR at scale would fundamentally re-rate the business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Leveraged balance sheet — $1.31B debt, net debt ~$1.08B, and thin 2.8% profit margin leave little room for execution missteps in the software transformation, with elevated financial distress risk [5]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AI-native competitors Toast, Square, and Lightspeed are structurally faster-moving and could continue eroding NCR Voyix's enterprise retail/restaurant share despite switching-cost protection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Deeply troubled internal culture (Glassdoor 2.8/5, 'constant restructuring,' 'leadership churn') could undermine the very organizational capability needed to execute the cloud-native transformation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(4/9): NCR Voyix's core POS/commerce software business faces real substitution risk from AI-native, cloud-first rivals — Toast, Block/Square, and Lightspeed can iterate faster and bundle POS, payments, and CRM more nimbly than the legacy Voyix architecture [3]. Switching costs across thousands of large enterprise retail/restaurant locations provide a partial moat, and 3% recurring revenue growth shows retention resilience, but the risk is analyst-flagged and real. The company's leveraged balance sheet ($1.31B debt, net debt ~$1.08B) constrains reinvestment capacity to keep pace with faster-moving competitors [5]. AI Opportunity (1/1): NCR Voyix ships an AI-accelerated application suite and AI-powered computer-vision theft prevention directly to customers on the Voyix Commerce Platform — concrete AI products in market, qualifying for the opportunity point even without a disclosed dollar figure 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-49</w:t>
      </w:r>
      <w:r>
        <w:rPr>
          <w:rFonts w:ascii="Calibri" w:hAnsi="Calibri"/>
          <w:b/>
          <w:color w:val="B8860B"/>
          <w:sz w:val="20"/>
        </w:rPr>
        <w:t xml:space="preserve">    MISALIGNED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LGBT Activism 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Fair Competition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Safety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NCR Voyix Q1 2026 Financial Results — Revenue $606M (flat YoY), EPS $0.10 beating $0.07 consensus, adjusted EBITDA $78M, platform sites +16% YoY, BusinessWire, May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NCR Voyix Q2 2026 Financial Results — Revenue $523M, recurring revenue +3% YoY, adjusted EBITDA +5%, FY2026 guidance reaffirmed post-Japan divestiture, StockTitan,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NCR Voyix AI Commerce Platform, VoyixPOS Launch, Glassdoor Reviews (2.8/5 culture), CEO Kelly Cultural Initiatives — Glassdoor, NCR Voyix Newsroom,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James G. Kelly Insider Trading Filings — RSU vesting only, no open-market purchases, SEC Form 4,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StockAnalysis, Yahoo Finance — VYX Key Statistics: Stock Price $8.53, Forward P/E 8.48x, D/E 116%, ROE 5.27%, Profit Margin 2.8%,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