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VZ</w:t>
      </w:r>
      <w:r>
        <w:rPr>
          <w:rFonts w:ascii="Calibri" w:hAnsi="Calibri"/>
          <w:b/>
          <w:color w:val="1A2010"/>
          <w:sz w:val="40"/>
        </w:rPr>
        <w:t xml:space="preserve">  Verizon Communications Inc.</w:t>
      </w:r>
    </w:p>
    <w:p>
      <w:pPr>
        <w:spacing w:after="120"/>
      </w:pPr>
      <w:r>
        <w:rPr>
          <w:rFonts w:ascii="Calibri" w:hAnsi="Calibri"/>
          <w:b/>
          <w:color w:val="6E8450"/>
          <w:sz w:val="18"/>
        </w:rPr>
        <w:t>DIVIDEND SLEEVE · 2026-10-04 · Inspire: -83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United States</w:t>
      </w:r>
    </w:p>
    <w:p>
      <w:pPr>
        <w:spacing w:after="80"/>
      </w:pPr>
      <w:r>
        <w:rPr>
          <w:rFonts w:ascii="Calibri" w:hAnsi="Calibri"/>
          <w:b w:val="0"/>
          <w:color w:val="3A4A28"/>
          <w:sz w:val="20"/>
        </w:rPr>
        <w:t>Verizon is one of the largest telecommunications companies globally, providing wireless communications, broadband, and enterprise services across two segments: Consumer and Business. CEO Dan Schulman (from PayPal, arrived late 2025) leads a strategic transformation focused on AI-driven efficiency and subscriber growth. Q1 2026 revenue was $34.44B (+2.9% YoY) with the first positive Q1 postpaid phone net adds since 2013. Q2 2026 delivered record results: adjusted EBITDA of $13.7B (+7.2% YoY) with a record 40.1% EBITDA margin, adjusted EPS of $1.30 (+6.6%), and 348K broadband net additions. Full-year 2026 guidance raised twice: adjusted EPS growth of 6-7%, service revenue growth of 2.5-3%, FCF growth of 9-10%. Market cap ~$193B.</w:t>
      </w:r>
    </w:p>
    <w:p>
      <w:r>
        <w:rPr>
          <w:rFonts w:ascii="Calibri" w:hAnsi="Calibri"/>
          <w:b/>
          <w:color w:val="6E8450"/>
          <w:sz w:val="18"/>
        </w:rPr>
        <w:t>97,600 Employees · https://www.verizon.com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$20B Frontier acquisition expanded Verizon's fiber footprint significantly, and Q1 2026 delivered the first positive Q1 postpaid phone net adds since 2013, signaling competitive turnaround under CEO Schulman [1]. Q2 2026 was a record quarter with EBITDA margin at an all-time high of 40.1%. However, the core business model remains wireless plans and broadband — the same business for two decades — with no transformative product launches or market-creating pivots. AI Deployment (1/2): Verizon deployed Google Gemini to 100,000+ employees with adoption rates surpassing 50% within a month [2]. CEO Schulman expects AI to replace 'a large percentage' of customer service work and is implementing 13,000-15,000 job reductions through AI automation. Project 624 utilizes AI-driven tools for customer service enhancement. However, no specific AI-driven cost savings or revenue figures have been publicly quantified. Market Share (2/2): Verizon is the largest US wireless carrier by revenue with ~90M+ postpaid connections and the most extensive 5G/4G network footprint in the United States [1]. The Q1 2026 positive net adds and 348K broadband net additions in Q2 demonstrate competitive stabilization. Fixed wireless access with 193K Q2 net adds is rapidly gaining share in broadband. Product Pipeline (1/2): Fixed wireless access expansion, fiber broadband rollout via Frontier integration, and AI-enhanced enterprise services provide growth vectors [1]. The raised guidance for 2.5-3% service revenue growth and 9-10% FCF growth reflects near-term visibility. These are infrastructure extensions, not revolutionary products. R&amp;D Intensity (0/1): Telecom companies have structurally low R&amp;D intensity relative to revenue. Verizon's massive capex ($16B+) is network investment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Verizon's purpose — 'create the networks that move the world forward' — is clear and connects the company's work to enabling digital connectivity for society [1]. It differentiates somewhat from generic telecom positioning but is not deeply distinctive from AT&amp;T or T-Mobile's messaging and does not describe a future state worth sacrificing for. Community Impact (1/2): Verizon Foundation and Verizon Innovative Learning STEM education initiative represent genuine community investment in digital inclusion [3]. The company recycled approximately 43.4 million pounds of e-waste in 2022 and maintains environmental sustainability programs. These programs are standard corporate citizenship, not standout or transformative. Employee Retention (0/2): CEO Schulman's 13,000-15,000 planned job cuts through AI automation of customer service roles create an environment of job insecurity [2]. Glassdoor rating of 3.6/5 with 67% recommending to a friend is average. Employee reviews describe '50+ hour weeks from understaffing' and mixed work-life balance. Insider Buying (0/2): No evidence of meaningful net insider buying by CEO Schulman or other executives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dividend sleeve methodology. D/E of 184.1% scores (300-184.1)/(300-70) = 0.504 at 1x weight — Verizon carries $193.6B total debt from network buildout and the Frontier acquisition, offset by $17.5B annual FCF. ROE of 15.84% exceeds the 15% target, scoring 1.0 at 1x weight. Revenue growth YoY of -0.7% (trailing total revenue) scores (-0.7+20)/(10+20) = 0.643 at 1x weight — total revenue decline driven by equipment sales, while service revenue grew 2.8% [1]. Revenue growth 5yr CAGR of ~0.7% scores (0.7+5)/(10+5) = 0.38 at 1x weight. Forward P/E of 8.70 is well below the 20 target, scoring 1.0 at 1x weight. Profit margin of 11.64% scores (11.64-0)/(20-0) = 0.582 at 1x weight. Payout ratio of 72.8% scores (100-72.8)/(100-40) = 0.453 at 1x weight. Consecutive years paid of 40+ scores 1.0 at 2x weight. Consecutive years growth of 20 scores 1.0 at 1x weight. 5yr dividend growth CAGR of ~2% scores (2-0)/(6-0) = 0.333 at 2x weight. Weighted sum: 0.504+1.0+0.643+0.38+1.0+0.582+0.453+2.0+1.0+0.666 = 8.228; max 12; infrastructure = round(8.228/12 x 10) = 7. Liquidity floor easily cleared: $45.92 x 22.7M avg volume = $1.04B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Verizon demonstrates staying power through 40+ years of consecutive dividends and 20 years of dividend growth, but the current chapter under CEO Schulman is fundamentally finite-game in character. The 13,000-15,000 job layoffs, 'cost reductions as a way of life' mantra, and quarterly-earnings-driven guidance raises signal optimization for near-term financial metrics rather than building to endure [2]. Sinek would recognize the Frontier acquisition and AI investment as potentially long-term plays but question whether a company announcing mass layoffs while celebrating record EBITDA margins possesses the organizational trust foundation for genuine infinite game play.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'Create the networks that move the world forward' is a functional purpose statement but lacks the distinctive, inspiring quality of a true Just Cause [1]. It could apply to any telecom, cable, or internet company. Strategic decisions appear driven by competitive defense (responding to T-Mobile), financial optimization (cost cuts, debt reduction), and quarterly metrics (raising guidance twice) rather than a vision of a future state worth sacrificing for. Schulman's language of 'cost reductions as a way of life' is finite-game vocabulary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Schulman's plan to eliminate 13,000-15,000 jobs through AI automation fundamentally undermines organizational trust [2]. Employees face existential uncertainty about their roles while the company celebrates record EBITDA margins. Glassdoor rating of 3.6/5 with employee reviews describing '50+ hour weeks from understaffing' and mixed work-life balance indicates average rather than high-trust culture. Mass layoffs in the context of record profitability is the antithesis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Verizon's competitive response to T-Mobile demonstrates learning from a rival. The first positive Q1 postpaid phone net adds since 2013 shows Verizon studying and adapting to T-Mobile's customer-first approach [1]. CEO Schulman's explicit acknowledgment that Verizon must transform to compete, and the customer-obsessed culture initiative that reflects using competitive pressure for self-improvement rather than market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$20B Frontier acquisition represents meaningful strategic expansion from wireless-only into fiber broadband, and fixed wireless access (193K net adds in Q2) demonstrates willingness to cannibalize traditional wireline with new technology [1]. Schulman's AI transformation — deploying Gemini across 100K+ employees while reducing headcount — represents evolution of the operating model. However, Verizon fundamentally remains a connectivity provider selling wireless plans and broadband, the same core business for over two decades.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Schulman's restructuring requires courage — 13,000-15,000 job cuts, $20B Frontier integration, and AI-driven operational transformation are painful but potentially necessary decisions for long-term competitiveness [2]. The willingness to publicly state that AI will replace customer service jobs is candid leadership. However, these are conventional restructuring moves for a new CEO, not the kind of principled, cause-driven sacrifice Sinek describes. The decisions optimize the current business rather than bet on a transformative future.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Verizon offers a 6.16% dividend yield backed by $17.5B annual free cash flow, with 20 consecutive years of dividend increases and a forward P/E of just 8.70x — deep value pricing for a business generating $139B in annual revenue with irreplaceable spectrum and infrastructure assets [1]. CEO Schulman's transformation is delivering results: Q2 2026 set records with $13.7B adjusted EBITDA (+7.2% YoY), 40.1% EBITDA margin (highest in company history), and adjusted EPS of $1.30 beating estimates [1]. Full-year guidance raised for the second consecutive quarter to 6-7% EPS growth and 9-10% FCF growth. The first positive Q1 postpaid phone net adds since 2013 and 348K broadband net additions in Q2 signal competitive turnaround. AI-driven operational transformation targeting 13K-15K job reductions could generate billions in structural cost savings flowing to margins and FCF. Forward EPS of $5.28 implies significant earnings recovery.</w:t>
      </w:r>
    </w:p>
    <w:p>
      <w:pPr>
        <w:spacing w:after="120"/>
      </w:pPr>
      <w:r>
        <w:rPr>
          <w:rFonts w:ascii="Calibri" w:hAnsi="Calibri"/>
          <w:b w:val="0"/>
          <w:color w:val="3A4A28"/>
          <w:sz w:val="20"/>
        </w:rPr>
        <w:t>The bear case centers on structural low growth, massive debt, and workforce disruption. Trailing revenue growth of -0.7% and 5-year CAGR of ~0.7% confirm telecom is a near-zero-growth industry at the top line — Verizon is optimizing a mature business, not building a growth platform. D/E of 184% reflects $193.6B in total debt from network buildout and the Frontier acquisition, creating significant interest expense burden and limiting strategic flexibility — total cash of only $1.8B against that debt load leaves minimal buffer. Dividend growth of only ~2% annually barely keeps pace with inflation, and the 72.8% payout ratio leaves limited margin for error. The 13K-15K planned layoffs create organizational disruption, potential service quality degradation, and union conflicts that could offset AI efficiency gains [2]. Trailing EPS growth of -22% reflects the earnings headwinds from integration costs. The Inspire Impact Score of -83 (MISALIGNED) significantly limits allocation for faith-based investors due to negative attributions in Abortion Activism, LGBT Activism, and Sexually Explicit content categories.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Q2 2026 EBITDA margin of 40.1% with guidance raised for the second consecutive quarter — adjusted EPS of $4.99-$5.04 (6-7% growth) and 9-10% FCF growth demonstrate Schulman's transformation gaining traction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transformation deploying Gemini to 100K+ employees (50%+ adoption) while targeting 13K-15K job reductions could generate multi-billion dollar structural cost savings expanding margins beyond current record levels [2]</w:t>
      </w:r>
    </w:p>
    <w:p>
      <w:pPr>
        <w:spacing w:before="40" w:after="40"/>
        <w:ind w:left="283"/>
      </w:pPr>
      <w:r>
        <w:rPr>
          <w:rFonts w:ascii="Calibri" w:hAnsi="Calibri"/>
          <w:b/>
          <w:color w:val="4A6B25"/>
          <w:sz w:val="20"/>
        </w:rPr>
        <w:t xml:space="preserve">3. </w:t>
      </w:r>
      <w:r>
        <w:rPr>
          <w:rFonts w:ascii="Calibri" w:hAnsi="Calibri"/>
          <w:b w:val="0"/>
          <w:color w:val="3A4A28"/>
          <w:sz w:val="20"/>
        </w:rPr>
        <w:t>Fixed wireless access and fiber broadband growth — 348K broadband net additions in Q2 including 193K FWA demonstrate evolution from wireless-only to multi-platform connectivity provider, with Frontier fiber integration expanding the addressable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184% with $193.6B total debt against only $1.8B cash creates severe balance sheet risk — any sustained rate increase or credit market disruption could pressure the $17.5B FCF that underpins both the 6.16% dividend and debt servicing [1]</w:t>
      </w:r>
    </w:p>
    <w:p>
      <w:pPr>
        <w:spacing w:before="40" w:after="40"/>
        <w:ind w:left="283"/>
      </w:pPr>
      <w:r>
        <w:rPr>
          <w:rFonts w:ascii="Calibri" w:hAnsi="Calibri"/>
          <w:b/>
          <w:color w:val="4A6B25"/>
          <w:sz w:val="20"/>
        </w:rPr>
        <w:t xml:space="preserve">2. </w:t>
      </w:r>
      <w:r>
        <w:rPr>
          <w:rFonts w:ascii="Calibri" w:hAnsi="Calibri"/>
          <w:b w:val="0"/>
          <w:color w:val="3A4A28"/>
          <w:sz w:val="20"/>
        </w:rPr>
        <w:t>13K-15K planned job layoffs through AI automation create workforce disruption risk — union resistance, service quality degradation during transition, and organizational instability could undermine the customer experience improvements driving subscriber growth [2]</w:t>
      </w:r>
    </w:p>
    <w:p>
      <w:pPr>
        <w:spacing w:before="40" w:after="40"/>
        <w:ind w:left="283"/>
      </w:pPr>
      <w:r>
        <w:rPr>
          <w:rFonts w:ascii="Calibri" w:hAnsi="Calibri"/>
          <w:b/>
          <w:color w:val="4A6B25"/>
          <w:sz w:val="20"/>
        </w:rPr>
        <w:t xml:space="preserve">3. </w:t>
      </w:r>
      <w:r>
        <w:rPr>
          <w:rFonts w:ascii="Calibri" w:hAnsi="Calibri"/>
          <w:b w:val="0"/>
          <w:color w:val="3A4A28"/>
          <w:sz w:val="20"/>
        </w:rPr>
        <w:t>Structural low-growth reality — trailing revenue growth of -0.7% and 5-year CAGR of ~0.7% confirm near-zero organic growth, while dividend growth of ~2% fails to compound wealth meaningfully even at 6.16% yield, limiting total return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Telecommunications infrastructure — wireless towers, fiber optic networks, spectrum licenses, and physical last-mile connections — is essential physical-world infrastructure that AI structurally cannot displace [1]. AI data centers require massive bandwidth, making Verizon a net beneficiary of AI adoption as compute demand drives network traffic growth. Regulatory barriers (FCC licensing), massive capital requirements ($16B+ annual capex), and spectrum scarcity create additional moats. However, AI is actively disrupting portions of Verizon's business — CEO Schulman expects AI to replace 'a large percentage' of customer service roles, with 13,000-15,000 job cuts planned [2]. The deployed Google Gemini across 100,000+ employees demonstrates AI is reshaping internal operations fundamentally. While this is Verizon disrupting itself rather than being disrupted externally, it confirms AI impacts meaningful portions of the telecom operating model. AI Opportunity (0/1): Verizon uses AI extensively for internal efficiency (Project 624, Gemini deployment, network optimization) but does not generate quantifiable revenue from AI-related products or services sold to customers. The AI applications are cost-reduction tools, not revenue-generating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Verizon Q1 and Q2 2026 Earnings — Q1 Revenue $34.44B (+2.9%), First Positive Q1 Postpaid Net Adds Since 2013; Q2 Record EBITDA $13.7B (+7.2%), Record 40.1% EBITDA Margin, Adj EPS $1.30, 348K Broadband Net Adds; Guidance Raised: EPS 6-7% Growth, FCF 9-10% Growth — Verizon.com/Investing.com/GuruFocus, July 2026</w:t>
      </w:r>
    </w:p>
    <w:p>
      <w:pPr>
        <w:spacing w:before="20" w:after="20"/>
        <w:ind w:left="170"/>
      </w:pPr>
      <w:r>
        <w:rPr>
          <w:rFonts w:ascii="Calibri" w:hAnsi="Calibri"/>
          <w:b/>
          <w:color w:val="4A6B25"/>
          <w:sz w:val="15"/>
        </w:rPr>
        <w:t xml:space="preserve">2. </w:t>
      </w:r>
      <w:r>
        <w:rPr>
          <w:rFonts w:ascii="Calibri" w:hAnsi="Calibri"/>
          <w:b w:val="0"/>
          <w:color w:val="3A4A28"/>
          <w:sz w:val="17"/>
        </w:rPr>
        <w:t>Verizon CEO Dan Schulman AI Transformation — Google Gemini to 100K+ Employees (50%+ Adoption), Project 624, 13K-15K Job Reductions, AI Replacing 'Large Percentage' of Customer Service, CDO Magazine/Bloomberg/TheStreet, 2026</w:t>
      </w:r>
    </w:p>
    <w:p>
      <w:pPr>
        <w:spacing w:before="20" w:after="20"/>
        <w:ind w:left="170"/>
      </w:pPr>
      <w:r>
        <w:rPr>
          <w:rFonts w:ascii="Calibri" w:hAnsi="Calibri"/>
          <w:b/>
          <w:color w:val="4A6B25"/>
          <w:sz w:val="15"/>
        </w:rPr>
        <w:t xml:space="preserve">3. </w:t>
      </w:r>
      <w:r>
        <w:rPr>
          <w:rFonts w:ascii="Calibri" w:hAnsi="Calibri"/>
          <w:b w:val="0"/>
          <w:color w:val="3A4A28"/>
          <w:sz w:val="17"/>
        </w:rPr>
        <w:t>Verizon ESG Report — Digital Inclusion Programs, 43.4M Pounds E-Waste Recycled, Verizon Foundation, Verizon Innovative Learning — verizon.com/Panmore,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