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WRD</w:t>
      </w:r>
      <w:r>
        <w:rPr>
          <w:rFonts w:ascii="Calibri" w:hAnsi="Calibri"/>
          <w:b/>
          <w:color w:val="1A2010"/>
          <w:sz w:val="40"/>
        </w:rPr>
        <w:t xml:space="preserve">  WeRide Inc.</w:t>
      </w:r>
    </w:p>
    <w:p>
      <w:pPr>
        <w:spacing w:after="120"/>
      </w:pPr>
      <w:r>
        <w:rPr>
          <w:rFonts w:ascii="Calibri" w:hAnsi="Calibri"/>
          <w:b/>
          <w:color w:val="6E8450"/>
          <w:sz w:val="18"/>
        </w:rPr>
        <w:t>GROWTH SLEEVE · 2026-08-30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Autonomous Vehicles · NASDAQ · China</w:t>
      </w:r>
    </w:p>
    <w:p>
      <w:pPr>
        <w:spacing w:after="80"/>
      </w:pPr>
      <w:r>
        <w:rPr>
          <w:rFonts w:ascii="Calibri" w:hAnsi="Calibri"/>
          <w:b w:val="0"/>
          <w:color w:val="3A4A28"/>
          <w:sz w:val="20"/>
        </w:rPr>
        <w:t>WeRide Inc. is a global autonomous driving technology company founded in 2017 and headquartered in Guangzhou, China, dual-listed on NASDAQ (WRD) and HKEX (0800). The company develops Level 2 to Level 4 autonomous driving solutions across multiple vehicle categories including Robotaxi, Robobus, Robovan, Robosweeper, and L2++/L3 ADAS. WeRide operates approximately 1,300+ autonomous vehicles across 40+ cities in 13 countries and is the first and only company with autonomous driving permits in eight markets. Q2 2026 revenue grew 82% YoY with gross margin reaching a record 37.5%, while the L2++/L3 ADAS business surged 2,600% YoY with 30,000+ cumulative deliveries. NVIDIA disclosed a $25M stake. Market cap approximately $2.44B.</w:t>
      </w:r>
    </w:p>
    <w:p>
      <w:r>
        <w:rPr>
          <w:rFonts w:ascii="Calibri" w:hAnsi="Calibri"/>
          <w:b/>
          <w:color w:val="6E8450"/>
          <w:sz w:val="18"/>
        </w:rPr>
        <w:t>https://www.weride.ai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WeRide has successfully launched five distinct autonomous product categories — Robotaxi, Robobus, Robovan, Robosweeper, and L2++/L3 ADAS — deploying approximately 1,300+ vehicles across 40+ cities in 13 countries, a transformative achievement in autonomous driving commercialization [1][2]. The L2++/L3 ADAS business has exploded with 2,600% YoY revenue growth and 30,000+ cumulative deliveries, targeting 100,000 by year-end and 500,000 in 2027 — demonstrating the ability to pivot from pure L4 to commercially scalable L2++ products [2]. AI Deployment (2/2): Autonomous driving IS AI deployment — Q2 2026 revenue grew 82% YoY with gross margin hitting a record 37.5%, and overseas revenue surged 164% YoY to nearly 40% of group revenue, proving commercial viability of the AI technology stack [2]. Market Share (1/2): WeRide holds the unique distinction of autonomous driving permits in eight markets — more than any competitor including Waymo — and is the world's first dual-primary-listed robotaxi company (NASDAQ and HKEX), but faces fierce competition from Waymo, Baidu Apollo, and Tesla FSD in a still-nascent market [3][4]. Product Pipeline (2/2): Targeting 2,600 robotaxis by end of 2026 (doubling from 1,300), 100,000 ADAS deliveries by year-end 2026, and 500,000 ADAS in 2027; the Lenovo partnership targets 200,000 autonomous vehicles globally — specific products with clear timelines and massive scale [2][6]. R&amp;D Intensity (1/1): As a pure autonomous driving technology company, essentially all spending is R&amp;D-equivalent; NVIDIA's $25M investment validates the technology stack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WeRide's mission 'To Transform Urban Living with Autonomous Driving' is specific, idealistic, and service-oriented — CEO Tony Han left a tenured professorship at the University of Missouri in 2017 to pursue this vision, comparing autonomous driving to 'the invention of the light bulb' in its potential to illuminate the world [3][4]. The mission has guided 8+ years of capital-intensive development through multiple funding rounds, a dual-listing IPO, and global expansion to 13 countries. Community Impact (0/2): No evidence of charitable programs, foundation, or community investment beyond the autonomous driving mission itself. Employee Retention (0/2): No employee tenure, turnover, or retention data available for verification. Insider Buying (0/2): No insider buying or selling activity reported in the past 12 months; CEO Tony Han holds significant founder equity but no net open-market purchases have been identified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WeRide's balance sheet is its primary financial strength — debt-to-equity of just 5% with $761.6M in cash against only $41.7M in debt provides ample runway for continued growth investment [5]. However, the company is deeply unprofitable: ROE of -184.4% and profit margin of -228.4% reflect the pre-profitability reality of an autonomous driving company burning cash to scale operations [5]. Q2 2026 revenue grew 82% YoY with gross margin hitting a record 37.5%, and management targets profitability by 2028 with the robotaxi business already profitable in key regions [2]. The stock trades at $7.14 with a $2.44B market cap; with no meaningful earnings, traditional valuation metrics (P/E, PEG) are not applicable. Revenue growth of 82% YoY significantly exceeds the 10% target, scoring 1.0, but the deep unprofitability (ROE and profit margin both scoring 0) drags the overall infrastructure score. Liquidity floor cleared: estimated 5M+ avg daily volume x $7.14 = $35.7M+.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WeRide demonstrates genuine infinite game characteristics in its Just Cause and founder commitment, but the company is too young to have fully demonstrated all pillars of Sinek's framework. CEO Tony Han's 8-year dedication from tenured professor to autonomous driving pioneer, through multiple market cycles and the challenging China regulatory environment, shows purpose-driven leadership. The company's expansion from single-market robotaxis to a multi-product, multi-continent autonomous driving platform in 13 countries reflects strategic ambition aligned with the cause. However, the April 2026 China AV license halt introduces regulatory uncertainty that tests organizational resilience.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'Transform Urban Living with Autonomous Driving' is a genuine cause — specific, idealistic, service-oriented, and durable beyond any single product or leader. CEO Tony Han left a tenured professorship to pursue this vision in 2017, comparing autonomous driving to 'the invention of the light bulb' [3]. The cause has guided 8 years of capital-intensive development through cumulative losses exceeding $1.6B, expansion to 13 countries, and a dual-listing IPO. However, it has not yet been validated by decades of execution or survived a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WeRide's GRIT values (Guts, Resilience, Integrity, Teamwork) suggest intentional culture-building, and the global expansion to 13 countries with autonomous driving permits in eight markets requires significant organizational trust and cross-cultural empowerment [3]. The founding team has remained intact since 2017, providing leadership continuity. However, no specific employee retention data, turnover rates, or cultural assessments are publicly available to verify these claims.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WeRide participates in Singapore's Steering Committee on Autonomous Vehicles alongside Waymo, suggesting some collegial interaction with competitors [4]. However, the company's competitive framing emphasizes its own achievements (first with 8 permits, 1,300 vehicles, 13 countries) rather than acknowledging what it can learn from Waymo's technology maturity, Baidu Apollo's massive China fleet, or Tesla FSD's data advantage.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WeRide has evolved from a research-stage L4 robotaxi company in China to a diversified autonomous driving platform with five product categories across 13 countries [1][2]. The strategic pivot to L2++/L3 ADAS — generating 2,600% YoY revenue growth with 30,000+ deliveries — demonstrates willingness to pursue commercially scalable products alongside the L4 vision. However, these are extensions of the core technology platform, not a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Tony Han's decision to leave a tenured academic position to found WeRide in 2017 demonstrates significant personal courage, and the company has continued investing heavily through $1.6B+ in cumulative losses while expanding globally to 13 countries with regulatory uncertainty [3]. The L2++/L3 ADAS pivot shows willingness to adapt the path while maintaining the cause. NVIDIA's validation ($25M investment) suggests external confidence [5]. However, courage to invest is partially funded by external investors rather than representing corporate sacrifice of profitable activities.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WeRide is demonstrating accelerating commercialization of autonomous driving technology — Q2 2026 revenue surged 82% YoY and 103% QoQ with gross margin reaching a record 37.5%, while the L2++/L3 ADAS business exploded with 2,600% YoY revenue growth and 30,000+ cumulative deliveries [2]. Overseas revenue grew 164% YoY to nearly 40% of group revenue, validating the asset-light international expansion model across 13 countries. The Lenovo partnership targeting 200,000 autonomous vehicle deployments provides transformative pipeline visibility, and management targets profitability by 2028 with key robotaxi markets already profitable at a regional level [2][6]. NVIDIA's $25M stake validates the technology platform, and 13 analysts rate WRD a 'Strong Buy' with an average price target of $14.27 representing 100% upside from $7.14 [5]. With $761.6M in cash and only $41.7M in debt, WeRide has ample runway to execute the growth plan.</w:t>
      </w:r>
    </w:p>
    <w:p>
      <w:pPr>
        <w:spacing w:after="120"/>
      </w:pPr>
      <w:r>
        <w:rPr>
          <w:rFonts w:ascii="Calibri" w:hAnsi="Calibri"/>
          <w:b w:val="0"/>
          <w:color w:val="3A4A28"/>
          <w:sz w:val="20"/>
        </w:rPr>
        <w:t>The bear case centers on deep unprofitability, China regulatory risk, and execution uncertainty. Profit margin of -228% and cumulative losses exceeding $1.6B mean the company is burning through cash at a rate that requires sustained hypergrowth or additional capital — the $761M cash runway could be depleted within 2-3 years at current burn rates [5]. China's April 2026 halt of autonomous vehicle licenses following Baidu Apollo safety incidents introduces material regulatory risk for WeRide's domestic operations, which still represent approximately 60% of revenue [4]. The company's China headquarters creates geopolitical risk including potential US ADR delisting under HFCAA, technology export restrictions, and US-China tensions that could limit the international expansion strategy. The ADAS targets (100,000 deliveries by year-end 2026, 500,000 in 2027) are aggressive and unproven at scale — the autonomous driving industry has a long history of overpromising on timelines, and Waymo, with Alphabet's resources, has been developing since 2009 without achieving at-scale profitability. At $2.44B market cap with no earnings, the stock trades entirely on future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L2++/L3 ADAS business scaling to 100,000 deliveries by year-end 2026 and 500,000 in 2027 (from 30,000+ currently), representing the fastest path to revenue scale and unit-level profitability [2]</w:t>
      </w:r>
    </w:p>
    <w:p>
      <w:pPr>
        <w:spacing w:before="40" w:after="40"/>
        <w:ind w:left="283"/>
      </w:pPr>
      <w:r>
        <w:rPr>
          <w:rFonts w:ascii="Calibri" w:hAnsi="Calibri"/>
          <w:b/>
          <w:color w:val="4A6B25"/>
          <w:sz w:val="20"/>
        </w:rPr>
        <w:t xml:space="preserve">2. </w:t>
      </w:r>
      <w:r>
        <w:rPr>
          <w:rFonts w:ascii="Calibri" w:hAnsi="Calibri"/>
          <w:b w:val="0"/>
          <w:color w:val="3A4A28"/>
          <w:sz w:val="20"/>
        </w:rPr>
        <w:t>Lenovo partnership to deploy 200,000 autonomous vehicles globally over five years would make WeRide the largest autonomous fleet operator worldwide and provide revenue visibility through 2031 [6]</w:t>
      </w:r>
    </w:p>
    <w:p>
      <w:pPr>
        <w:spacing w:before="40" w:after="40"/>
        <w:ind w:left="283"/>
      </w:pPr>
      <w:r>
        <w:rPr>
          <w:rFonts w:ascii="Calibri" w:hAnsi="Calibri"/>
          <w:b/>
          <w:color w:val="4A6B25"/>
          <w:sz w:val="20"/>
        </w:rPr>
        <w:t xml:space="preserve">3. </w:t>
      </w:r>
      <w:r>
        <w:rPr>
          <w:rFonts w:ascii="Calibri" w:hAnsi="Calibri"/>
          <w:b w:val="0"/>
          <w:color w:val="3A4A28"/>
          <w:sz w:val="20"/>
        </w:rPr>
        <w:t>Overseas revenue surging 164% YoY to nearly 40% of group revenue validates the asset-light international expansion model across 13 countries and reduces China concentration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-228% profit margin and $1.6B+ cumulative losses — cash runway of $761M could be depleted within 2-3 years if revenue growth does not accelerate sufficiently toward the 2028 profitability target [5]</w:t>
      </w:r>
    </w:p>
    <w:p>
      <w:pPr>
        <w:spacing w:before="40" w:after="40"/>
        <w:ind w:left="283"/>
      </w:pPr>
      <w:r>
        <w:rPr>
          <w:rFonts w:ascii="Calibri" w:hAnsi="Calibri"/>
          <w:b/>
          <w:color w:val="4A6B25"/>
          <w:sz w:val="20"/>
        </w:rPr>
        <w:t xml:space="preserve">2. </w:t>
      </w:r>
      <w:r>
        <w:rPr>
          <w:rFonts w:ascii="Calibri" w:hAnsi="Calibri"/>
          <w:b w:val="0"/>
          <w:color w:val="3A4A28"/>
          <w:sz w:val="20"/>
        </w:rPr>
        <w:t>China's April 2026 halt of autonomous vehicle licenses following Baidu Apollo safety incidents creates regulatory uncertainty for WeRide's domestic operations (approximately 60% of revenue), with unknown timeline for license resumption [4]</w:t>
      </w:r>
    </w:p>
    <w:p>
      <w:pPr>
        <w:spacing w:before="40" w:after="40"/>
        <w:ind w:left="283"/>
      </w:pPr>
      <w:r>
        <w:rPr>
          <w:rFonts w:ascii="Calibri" w:hAnsi="Calibri"/>
          <w:b/>
          <w:color w:val="4A6B25"/>
          <w:sz w:val="20"/>
        </w:rPr>
        <w:t xml:space="preserve">3. </w:t>
      </w:r>
      <w:r>
        <w:rPr>
          <w:rFonts w:ascii="Calibri" w:hAnsi="Calibri"/>
          <w:b w:val="0"/>
          <w:color w:val="3A4A28"/>
          <w:sz w:val="20"/>
        </w:rPr>
        <w:t>China-headquartered US ADR faces geopolitical risk including potential HFCAA delisting, technology export controls, and US-China tensions — the Lenovo partnership and global expansion strategy depend on continued cross-border technology access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WeRide IS AI infrastructure — the company's entire business is building and deploying L2-L4 autonomous driving technology, making it structurally immune to AI disruption by definition [3][4]. Autonomous driving requires massive real-world data collection (2,500+ days of autonomous operation), physical vehicle deployment, regulatory permitting across eight jurisdictions, and deep hardware-software integration — barriers that create compound moats against new entrants. NVIDIA's $25M investment validates WeRide's technology positioning within the AI ecosystem [5]. AI Opportunity (1/1): 100% of WeRide's revenue is generated from AI-powered autonomous driving products and solutions — Q2 2026 revenue grew 82% YoY driven entirely by AI technology across robotaxis, ADAS, and L4 vehicle sales across 13 countries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WeRide Q1 2026 Earnings Release — Revenue RMB 114.1M (+57.6% YoY), product revenue +115.8%, robotaxi profitability in key regions, SEC 6-K Filing, May 2026</w:t>
      </w:r>
    </w:p>
    <w:p>
      <w:pPr>
        <w:spacing w:before="20" w:after="20"/>
        <w:ind w:left="170"/>
      </w:pPr>
      <w:r>
        <w:rPr>
          <w:rFonts w:ascii="Calibri" w:hAnsi="Calibri"/>
          <w:b/>
          <w:color w:val="4A6B25"/>
          <w:sz w:val="15"/>
        </w:rPr>
        <w:t xml:space="preserve">2. </w:t>
      </w:r>
      <w:r>
        <w:rPr>
          <w:rFonts w:ascii="Calibri" w:hAnsi="Calibri"/>
          <w:b w:val="0"/>
          <w:color w:val="3A4A28"/>
          <w:sz w:val="17"/>
        </w:rPr>
        <w:t>WeRide Q2 2026 Earnings Call Highlights — Revenue +82% YoY, +103% QoQ, gross margin 37.5% record, ADAS +2,600% YoY with 30K+ deliveries, overseas +164% YoY, profitability target 2028, August 2026</w:t>
      </w:r>
    </w:p>
    <w:p>
      <w:pPr>
        <w:spacing w:before="20" w:after="20"/>
        <w:ind w:left="170"/>
      </w:pPr>
      <w:r>
        <w:rPr>
          <w:rFonts w:ascii="Calibri" w:hAnsi="Calibri"/>
          <w:b/>
          <w:color w:val="4A6B25"/>
          <w:sz w:val="15"/>
        </w:rPr>
        <w:t xml:space="preserve">3. </w:t>
      </w:r>
      <w:r>
        <w:rPr>
          <w:rFonts w:ascii="Calibri" w:hAnsi="Calibri"/>
          <w:b w:val="0"/>
          <w:color w:val="3A4A28"/>
          <w:sz w:val="17"/>
        </w:rPr>
        <w:t>WeRide CEO Tony Han — Mission 'Transform Urban Living with Autonomous Driving,' GRIT values, founder background, Fortune/CNBC interviews, 2025-2026</w:t>
      </w:r>
    </w:p>
    <w:p>
      <w:pPr>
        <w:spacing w:before="20" w:after="20"/>
        <w:ind w:left="170"/>
      </w:pPr>
      <w:r>
        <w:rPr>
          <w:rFonts w:ascii="Calibri" w:hAnsi="Calibri"/>
          <w:b/>
          <w:color w:val="4A6B25"/>
          <w:sz w:val="15"/>
        </w:rPr>
        <w:t xml:space="preserve">4. </w:t>
      </w:r>
      <w:r>
        <w:rPr>
          <w:rFonts w:ascii="Calibri" w:hAnsi="Calibri"/>
          <w:b w:val="0"/>
          <w:color w:val="3A4A28"/>
          <w:sz w:val="17"/>
        </w:rPr>
        <w:t>China Regulatory Risk — April 2026 AV license halt following Baidu Apollo safety incidents, GuruFocus, April 2026; weride.ai permits in 8 markets</w:t>
      </w:r>
    </w:p>
    <w:p>
      <w:pPr>
        <w:spacing w:before="20" w:after="20"/>
        <w:ind w:left="170"/>
      </w:pPr>
      <w:r>
        <w:rPr>
          <w:rFonts w:ascii="Calibri" w:hAnsi="Calibri"/>
          <w:b/>
          <w:color w:val="4A6B25"/>
          <w:sz w:val="15"/>
        </w:rPr>
        <w:t xml:space="preserve">5. </w:t>
      </w:r>
      <w:r>
        <w:rPr>
          <w:rFonts w:ascii="Calibri" w:hAnsi="Calibri"/>
          <w:b w:val="0"/>
          <w:color w:val="3A4A28"/>
          <w:sz w:val="17"/>
        </w:rPr>
        <w:t>StockAnalysis.com, Simply Wall St, WallStreetZen — WRD Key Statistics: Stock $7.14, D/E 5%, Cash $761.6M, Market Cap $2.44B, 13 analysts Strong Buy target $14.27,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WeRide-Lenovo Partnership for 200,000 Autonomous Vehicles — weride.ai Press Release and Simply Wall St analysis,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