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XRAY</w:t>
      </w:r>
      <w:r>
        <w:rPr>
          <w:rFonts w:ascii="Calibri" w:hAnsi="Calibri"/>
          <w:b/>
          <w:color w:val="1A2010"/>
          <w:sz w:val="40"/>
        </w:rPr>
        <w:t xml:space="preserve">  DENTSPLY SIRONA Inc.</w:t>
      </w:r>
    </w:p>
    <w:p>
      <w:pPr>
        <w:spacing w:after="120"/>
      </w:pPr>
      <w:r>
        <w:rPr>
          <w:rFonts w:ascii="Calibri" w:hAnsi="Calibri"/>
          <w:b/>
          <w:color w:val="6E8450"/>
          <w:sz w:val="18"/>
        </w:rPr>
        <w:t>GROWTH SLEEVE · 2026-10-21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NMS · United States</w:t>
      </w:r>
    </w:p>
    <w:p>
      <w:pPr>
        <w:spacing w:after="80"/>
      </w:pPr>
      <w:r>
        <w:rPr>
          <w:rFonts w:ascii="Calibri" w:hAnsi="Calibri"/>
          <w:b w:val="0"/>
          <w:color w:val="3A4A28"/>
          <w:sz w:val="20"/>
        </w:rPr>
        <w:t>DENTSPLY SIRONA is the world's largest manufacturer of professional dental products and technologies, operating through four segments: Connected Technology Solutions, Essential Dental Solutions, Orthodontic and Implant Solutions, and Wellspect Healthcare. The company generates TTM revenue of $3.6B with a -15.0% profit margin reflecting ongoing restructuring charges and goodwill impairments. Founded in 1877 and headquartered in Charlotte, North Carolina, XRAY posted Q2 2026 net sales of $898M (-4.1% YoY) with adjusted EPS of $0.52, including a $0.17 benefit from tariff refunds [1].</w:t>
      </w:r>
    </w:p>
    <w:p>
      <w:r>
        <w:rPr>
          <w:rFonts w:ascii="Calibri" w:hAnsi="Calibri"/>
          <w:b/>
          <w:color w:val="6E8450"/>
          <w:sz w:val="18"/>
        </w:rPr>
        <w:t>14,000 Employees · https://www.dentsplysirona.com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2016 Dentsply-Sirona merger created the world's largest dental products company, but integration challenges and leadership turmoil have overshadowed this strategic move. The SureSmile clear aligner system and DS Core digital platform represent meaningful product launches, though the Orthodontic and Implant segment declined 13.2% in Q2 2026 to $197M, indicating market share pressure from Align Technology and Straumann [1]. AI Deployment (1/2): CEO Scavilla cited specific AI applications — a process reduced from six weeks to six minutes with less human intervention, and a partnership with Pearl for AI-assisted 2D X-ray integration into DS Core [2]. These are early-stage but represent measurable deployment. Market Share (1/2): XRAY remains the world's largest diversified dental manufacturer by revenue, though market position is eroding in key growth categories like clear aligners and digital dentistry where pure-play competitors are gaining share [1][2]. Product Pipeline (1/2): The CEREC chairside restoration system, SureSmile aligners, and DS Core digital workflow platform provide pipeline visibility, though CEO Scavilla acknowledges the company needs to shift from selling individual 'widgets' to integrated digital solutions [2]. R&amp;D Intensity (1/1): Medical device R&amp;D spending is above the broader healthcare average, and DENTSPLY SIRONA's 2025 annual report emphasizes accelerating R&amp;D cycles through AI and digital tools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DENTSPLY SIRONA's mission centers on transforming dentistry and improving oral health worldwide through innovative technology, which is specific to the dental industry and connects clinical work to patient outcomes, but falls short of a deeply distinctive purpose that transcends the product category [2]. Community Impact (0/2): No specific charitable programs, foundation activities, or community investment with dollar amounts were identified in research. Employee Retention (0/2): The company has experienced significant leadership churn — three CEOs in four years following the firing of former CEO Don Casey for ethics code violations in 2022, followed by Simon Campion's brief tenure and Daniel Scavilla's appointment in August 2025 [2][3]. This instability signals low organizational trust rather than mission-driven retention. Insider Buying (0/2): No evidence of meaningful net insider buying by CEO Scavilla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XRAY's valuation metrics are compelling: Forward P/E of 5.9 (score 1.0) and Forward PEG of 0.55 (score 1.0, 2x weight) reflect the deep discount at which the market prices the turnaround uncertainty [1]. However, fundamental profitability is severely impaired: ROE of -33.0% (score 0.0, 2x weight) and profit margin of -15.0% (score 0.0) reflect accumulated goodwill impairments and restructuring charges that have erased equity value. D/E of 172.2% (score 0.56) adds balance sheet risk with $2.3B in debt against just $239M in cash. Revenue growth YoY of -4.1% (score 0.53) and estimated 5-year revenue CAGR of -2.0% (score 0.20, 2x weight) show a business in sustained revenue decline [1]. Daily dollar volume of $41.3M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DENTSPLY SIRONA operates with a fundamentally finite mindset, driven by short-term turnaround imperatives rather than a durable long-term cause. Three CEO changes in four years — including the firing of CEO Don Casey for ethics code violations — reveal an organization optimizing for quarterly performance metrics rather than building toward an enduring purpose. New CEO Scavilla's 'Return-to-Growth' plan focuses on operational fixes and commercial execution, which are necessary but reflect finite-game thinking. The 149-year company history suggests resilience, but recent governance failures and persistent revenue declines indicate an organization that has lost its sense of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DENTSPLY SIRONA's stated purpose around transforming dentistry and improving oral health worldwide has the potential to be a Just Cause, but recent leadership behavior contradicts it. The 2022 audit committee investigation found that former CEO Casey and former CFO Gomez violated the company's code of ethics, with a 'poor tone at the top' that prioritized incentive pay targets over principled leadership [3]. When the CEO uses accounting practices to hit personal compensation targets, the stated mission is exposed as marketing rather than a genuine cause. Scavilla's turnaround rhetoric — 'the company needs to be fixed' — is honest but reflects a finite repair mindset rather than cause-driven leadership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firing, CFO departure, subsequent SEC investigation, and shareholder class action lawsuits create a textbook low-trust environment [3]. Three CEO transitions in four years (Casey fired 2022, Campion appointed and departed, Scavilla appointed August 2025) signal organizational instability that corrodes the Circle of Safety. Employees watching leadership churn at this pace are protecting themselves, not taking risks in service of a cause. Scavilla's stated priority of 'listening' to stakeholders upon appointment suggests he recognizes the trust deficit but cannot rebuild it quickly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competition in terms of self-improvement or learning from rivals' strengths. The competitive language focuses on market share defense and product portfolio breadth rather than acknowledging where competitors like Align Technology (in clear aligners) or Straumann (in implants) have outperformed XRAY and what XRAY can learn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Scavilla is attempting a meaningful strategic shift — pivoting from selling individual dental products ('widgets') to integrated digital workflows centered on the DS Core platform [2]. This represents a genuine evolution in business model from hardware-centric to platform-centric. However, the pivot is still in early stages, revenue continues to decline, and the Orthodontic and Implant segment's 13.2% Q2 decline suggests the old model is deteriorating faster than the new one can scale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leadership has been characterized by short-term optimization rather than long-term investment. The ethics violations under Casey demonstrated leadership prioritizing personal compensation over organizational integrity [3]. Scavilla inherited a company with accumulated goodwill impairments, restructuring charges, and a suspended dividend. While his candidness about needing to 'fix' the company is refreshing, there is no evidence yet of costly long-term bets or willingness to sacrifice near-term results for future capability — the turnaround plan focuses on stabilization rather than transformative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DENTSPLY SIRONA at $8.87 with a $1.8B market cap trades at a deep discount — 5.9x forward earnings and 0.55x PEG — reflecting severe skepticism about the turnaround under CEO Scavilla [1]. Q2 2026 adjusted EPS of $0.52 beat estimates, though $0.17 came from one-time tariff refunds. Full-year guidance of $3.5-$3.6B revenue and $1.40-$1.50 adjusted EPS was maintained [1]. The company generates $319M in operating cash flow and $142M in free cash flow, providing financial stability despite the negative GAAP margins. The 149-year franchise owns the world's largest dental products portfolio (CEREC, SureSmile, endodontic tools, implants), and Scavilla's pivot toward integrated digital workflows via DS Core could unlock value if execution improves.</w:t>
      </w:r>
    </w:p>
    <w:p>
      <w:pPr>
        <w:spacing w:after="120"/>
      </w:pPr>
      <w:r>
        <w:rPr>
          <w:rFonts w:ascii="Calibri" w:hAnsi="Calibri"/>
          <w:b w:val="0"/>
          <w:color w:val="3A4A28"/>
          <w:sz w:val="20"/>
        </w:rPr>
        <w:t>The bear case is substantial and structural. Revenue has declined for three consecutive years (from $3.96B in 2023 to an annualized ~$3.6B in 2026), and the Orthodontic and Implant segment dropped 13.2% YoY in Q2 2026, signaling market share losses to Align Technology and Straumann in the fastest-growing dental categories [1]. GAAP profitability is deeply negative at -15% margin due to accumulated goodwill impairments and restructuring charges, and ROE of -33% reflects destroyed shareholder equity. The $2.3B debt load against $239M cash is precarious with negative earnings, and the dividend was suspended in 2026 after 32 years of payments. Three CEO changes in four years, an SEC investigation, and shareholder lawsuits over accounting practices under former CEO Casey create governance risk that will take years to resolve [2][3]. The turnaround thesis requires faith in a new CEO who has been in the role barely a year, at a company where previous management failed to execute.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value setup at 5.9x forward earnings and 0.55x PEG — if Scavilla's Return-to-Growth plan stabilizes revenue and restores positive GAAP margins, the stock could re-rate significantly from its $1.8B market cap [1]</w:t>
      </w:r>
    </w:p>
    <w:p>
      <w:pPr>
        <w:spacing w:before="40" w:after="40"/>
        <w:ind w:left="283"/>
      </w:pPr>
      <w:r>
        <w:rPr>
          <w:rFonts w:ascii="Calibri" w:hAnsi="Calibri"/>
          <w:b/>
          <w:color w:val="4A6B25"/>
          <w:sz w:val="20"/>
        </w:rPr>
        <w:t xml:space="preserve">2. </w:t>
      </w:r>
      <w:r>
        <w:rPr>
          <w:rFonts w:ascii="Calibri" w:hAnsi="Calibri"/>
          <w:b w:val="0"/>
          <w:color w:val="3A4A28"/>
          <w:sz w:val="20"/>
        </w:rPr>
        <w:t>DS Core digital platform integration and Pearl AI partnership could accelerate the shift from product sales to recurring digital workflow revenue, improving margin profile and customer retention over time [2]</w:t>
      </w:r>
    </w:p>
    <w:p>
      <w:pPr>
        <w:spacing w:before="40" w:after="40"/>
        <w:ind w:left="283"/>
      </w:pPr>
      <w:r>
        <w:rPr>
          <w:rFonts w:ascii="Calibri" w:hAnsi="Calibri"/>
          <w:b/>
          <w:color w:val="4A6B25"/>
          <w:sz w:val="20"/>
        </w:rPr>
        <w:t xml:space="preserve">3. </w:t>
      </w:r>
      <w:r>
        <w:rPr>
          <w:rFonts w:ascii="Calibri" w:hAnsi="Calibri"/>
          <w:b w:val="0"/>
          <w:color w:val="3A4A28"/>
          <w:sz w:val="20"/>
        </w:rPr>
        <w:t>Wellspect Healthcare segment (catheters, irrigation systems) provides a diversified non-dental revenue stream with stable demand characteristics that could be strategic in a portfolio separation or divestiture scenario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revenue decline and market share losses — Orthodontic and Implant segment down 13.2% YoY with Align Technology and Straumann capturing the growth in clear aligners and premium implants that XRAY is missing [1]</w:t>
      </w:r>
    </w:p>
    <w:p>
      <w:pPr>
        <w:spacing w:before="40" w:after="40"/>
        <w:ind w:left="283"/>
      </w:pPr>
      <w:r>
        <w:rPr>
          <w:rFonts w:ascii="Calibri" w:hAnsi="Calibri"/>
          <w:b/>
          <w:color w:val="4A6B25"/>
          <w:sz w:val="20"/>
        </w:rPr>
        <w:t xml:space="preserve">2. </w:t>
      </w:r>
      <w:r>
        <w:rPr>
          <w:rFonts w:ascii="Calibri" w:hAnsi="Calibri"/>
          <w:b w:val="0"/>
          <w:color w:val="3A4A28"/>
          <w:sz w:val="20"/>
        </w:rPr>
        <w:t>Governance overhang from CEO firing, SEC investigation, and shareholder class actions creates ongoing uncertainty about historical financial reporting accuracy and potential legal liabilities [3]</w:t>
      </w:r>
    </w:p>
    <w:p>
      <w:pPr>
        <w:spacing w:before="40" w:after="40"/>
        <w:ind w:left="283"/>
      </w:pPr>
      <w:r>
        <w:rPr>
          <w:rFonts w:ascii="Calibri" w:hAnsi="Calibri"/>
          <w:b/>
          <w:color w:val="4A6B25"/>
          <w:sz w:val="20"/>
        </w:rPr>
        <w:t xml:space="preserve">3. </w:t>
      </w:r>
      <w:r>
        <w:rPr>
          <w:rFonts w:ascii="Calibri" w:hAnsi="Calibri"/>
          <w:b w:val="0"/>
          <w:color w:val="3A4A28"/>
          <w:sz w:val="20"/>
        </w:rPr>
        <w:t>Balance sheet pressure with $2.3B debt against $239M cash and negative GAAP earnings — if the turnaround stalls, debt refinancing becomes increasingly expensive and dilutive equity raises cannot be ruled 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DENTSPLY SIRONA's core business — manufacturing dental equipment, implants, consumables, and clinical instruments — involves physical products that AI cannot substitute [1]. Dental procedures require in-person treatment, and dental equipment requires physical manufacturing and distribution. AI enhances rather than threatens the dental workflow: AI-assisted diagnostics, treatment planning, and imaging improve outcomes but do not replace the dental chair, handpiece, or implant. However, AI could pressure margins in dental imaging software and diagnostic tools where pure-play AI competitors like Pearl are emerging, and cloud-based AI diagnostic services could reduce switching costs for some digital products [2]. AI Opportunity (0/1): XRAY's Pearl partnership and internal AI applications are early-stage with no quantifiable AI revenue contribution; the AI-accelerated R&amp;D process (six weeks to six minutes) creates internal efficiency but not a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DENTSPLY SIRONA Q2 2026 Earnings Release — Net Sales $898M (-4.1% YoY), Adjusted EPS $0.52, Full-Year Guidance $3.5-$3.6B Revenue, Becker's Dental and Barchart, August 2026</w:t>
      </w:r>
    </w:p>
    <w:p>
      <w:pPr>
        <w:spacing w:before="20" w:after="20"/>
        <w:ind w:left="170"/>
      </w:pPr>
      <w:r>
        <w:rPr>
          <w:rFonts w:ascii="Calibri" w:hAnsi="Calibri"/>
          <w:b/>
          <w:color w:val="4A6B25"/>
          <w:sz w:val="15"/>
        </w:rPr>
        <w:t xml:space="preserve">2. </w:t>
      </w:r>
      <w:r>
        <w:rPr>
          <w:rFonts w:ascii="Calibri" w:hAnsi="Calibri"/>
          <w:b w:val="0"/>
          <w:color w:val="3A4A28"/>
          <w:sz w:val="17"/>
        </w:rPr>
        <w:t>DENTSPLY SIRONA CEO and AI Strategy — Daniel Scavilla appointment August 2025, Return-to-Growth plan, Pearl AI partnership, DS Core platform pivot, Dental Products Shopper, DrBicuspid, Dentistry Today, 2025-2026</w:t>
      </w:r>
    </w:p>
    <w:p>
      <w:pPr>
        <w:spacing w:before="20" w:after="20"/>
        <w:ind w:left="170"/>
      </w:pPr>
      <w:r>
        <w:rPr>
          <w:rFonts w:ascii="Calibri" w:hAnsi="Calibri"/>
          <w:b/>
          <w:color w:val="4A6B25"/>
          <w:sz w:val="15"/>
        </w:rPr>
        <w:t xml:space="preserve">3. </w:t>
      </w:r>
      <w:r>
        <w:rPr>
          <w:rFonts w:ascii="Calibri" w:hAnsi="Calibri"/>
          <w:b w:val="0"/>
          <w:color w:val="3A4A28"/>
          <w:sz w:val="17"/>
        </w:rPr>
        <w:t>DENTSPLY SIRONA Governance and ESG — Former CEO Casey fired for ethics violations, SEC investigation, shareholder lawsuits, Sustainalytics ESG Risk Rating 12.1 (Low), MassDevice, CFO Dive, BusinessWire,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