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YELP</w:t>
      </w:r>
      <w:r>
        <w:rPr>
          <w:rFonts w:ascii="Calibri" w:hAnsi="Calibri"/>
          <w:b/>
          <w:color w:val="1A2010"/>
          <w:sz w:val="40"/>
        </w:rPr>
        <w:t xml:space="preserve">  Yelp Inc.</w:t>
      </w:r>
    </w:p>
    <w:p>
      <w:pPr>
        <w:spacing w:after="120"/>
      </w:pPr>
      <w:r>
        <w:rPr>
          <w:rFonts w:ascii="Calibri" w:hAnsi="Calibri"/>
          <w:b/>
          <w:color w:val="6E8450"/>
          <w:sz w:val="18"/>
        </w:rPr>
        <w:t>GROWTH SLEEVE · 2026-09-21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Information · NYSE · United States</w:t>
      </w:r>
    </w:p>
    <w:p>
      <w:pPr>
        <w:spacing w:after="80"/>
      </w:pPr>
      <w:r>
        <w:rPr>
          <w:rFonts w:ascii="Calibri" w:hAnsi="Calibri"/>
          <w:b w:val="0"/>
          <w:color w:val="3A4A28"/>
          <w:sz w:val="20"/>
        </w:rPr>
        <w:t>Yelp Inc. operates a platform connecting consumers with local businesses across categories including restaurants, home services, health, beauty, and auto. The company provides advertising products (cost-per-click, multi-location ads), Yelp Guest Manager (restaurant SaaS), Yelp Guaranteed, data licensing through Yelp Fusion and an OpenAI partnership, and AI-powered lead management via the Hatch acquisition. Founded in 2004 by CEO Jeremy Stoppelman, Yelp operates as a remote-first company with over 280 million cumulative reviews. Record FY2025 net revenue of $1.46B; 2026 guidance of $1.455-1.475B revenue with $310-330M EBITDA.</w:t>
      </w:r>
    </w:p>
    <w:p>
      <w:r>
        <w:rPr>
          <w:rFonts w:ascii="Calibri" w:hAnsi="Calibri"/>
          <w:b/>
          <w:color w:val="6E8450"/>
          <w:sz w:val="18"/>
        </w:rPr>
        <w:t>4,400 Employees · https://www.yelp.com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Yelp delivered record FY2025 net revenue of $1.46B (+4% YoY) with net income up 10% to $146M, and services advertising revenue grew 8% to a record $948M [1]. The acquisition of Hatch, an AI-powered lead management and communication platform, expands Yelp's SaaS capabilities for services businesses [3]. Other revenue (transactions, SaaS, data licensing) surged 17% YoY in FY2025, driven by the OpenAI data licensing partnership and Yelp Fusion [1]. However, Q1 2026 revenue growth decelerated to just 1% YoY ($361M), and full-year 2026 guidance of $1.455-1.475B implies flat revenue [2]. AI Deployment (2/2): CEO Stoppelman describes the company as entering the 'AI era,' with Yelp Assistant, AI-powered search, AI review summaries, and AI advertiser tools now live across the platform [3]. The Hatch acquisition brings AI-powered lead management into the product suite. The deliberate 2026 EBITDA compression ($310-330M vs $369M in 2025) funds AI transformation investment. Market Share (1/2): Yelp remains the dominant independent local business review platform with 280M+ reviews, but faces intensifying competition from Google Maps reviews and AI search assistants that bypass Yelp entirely [3]. Product Pipeline (1/2): Hatch acquisition, expanded data licensing, and Yelp Assistant represent meaningful near-term pipeline, but 2026 flat revenue guidance shows limited near-term pipeline impact [2]. R&amp;D Intensity (0/1): R&amp;D spending increasing for AI transformation but remains modest relative to tech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Yelp's mission of connecting consumers with great local businesses serves a genuine community function, and 'Yelp' has become a verb in consumer culture. The platform's trust and safety investments against fake reviews add real societal value. However, the mission is functional rather than transformative — it describes what the company does, not a vision of a better future [3]. Community Impact (1/2): Yelp operates remote-first reducing commute emissions, set a net zero by 2031 goal, published multiple ESG reports with Scope 1-3 emissions tracking, and maintains the Yelp Foundation chaired by Chief Culture Officer Miriam Warren (with the company since 2007) [4]. Employee Retention (1/2): Remote-first culture praised for work-life balance and geographic flexibility. Chief Culture Officer signals institutional commitment to workplace culture. However, CFO Schwarzbach acknowledged 'macroeconomic strain' at the Technology Leadership Forum 2026, and employee concerns about AI replacing human processes persist [3]. Insider Buying (0/2): No evidence of meaningful net insider buying. CEO Stoppelman's 22-year tenure as co-founder demonstrates commitment through equity alignment, but tenure is not the same as recent discretionary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Growth-sleeve metrics. Yelp's financial profile is exceptionally strong relative to its deeply depressed valuation. Forward P/E of 5.17 implies severe AI disruption discount, creating deep value if the business stabilizes [5]. D/E of 19.1% is among the lowest in the internet sector. ROE of 18.2% exceeds the 15% target (score 1.0, 2x weight). Revenue growth of 1.4% is below the 10% target (score 0.71), but estimated 5-year CAGR of ~7.6% (from COVID-depressed $1.01B in 2020 to $1.46B in 2025) partially offsets (score 0.84, 2x weight) [1]. Profit margin of 8.6% is below the 20% target but reflects deliberate AI investment compression [5]. PEG is not calculable given earnings growth uncertainty. Daily dollar volume of ~$23M provides ample liquidity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Yelp shows meaningful infinite game signals under founder-CEO Stoppelman's 22-year leadership. The deliberate decision to compress 2026 EBITDA by $40-60M to invest in AI transformation demonstrates willingness to sacrifice short-term results for long-term positioning. The Hatch acquisition further extends this AI commitment. The consistent mission of connecting consumers with local businesses has held through multiple market cycles. However, revenue growth has decelerated to 1.4%, the stock has fallen 18% below its SMA50, and CFO acknowledges macroeconomic strain — creating finite-game pressures that could force strategic capitulation or a sale.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Yelp's cause of empowering consumers to find great local businesses and helping small businesses compete has genuine societal value, consistent for 22 years under the same founder-CEO [3]. The platform's trust and safety investments against fake reviews and the Yelp Foundation demonstrate purpose beyond profit. However, the increasing commercialization of search results, the existential AI threat, and flat 2026 revenue guidance raise questions about whether the cause can endure the current disruption cycle.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Remote-first culture is a genuine pillar praised for work-life balance and geographic flexibility. Chief Culture Officer Miriam Warren (since 2007) signals institutional commitment to workplace culture [4]. However, Comparably's C rating, employee concerns about AI replacing processes, and CFO's acknowledgment of macroeconomic strain at the Technology Leadership Forum 2026 suggest mounting organizational stress [3]. The stock's 22% decline from SMA50 may further impact morale.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Google is Yelp's existential rival, and Stoppelman has been thoughtfully vocal about competitive dynamics — articulating how AI-powered search changes local discovery rather than simply attacking Google [3]. The OpenAI partnership and Hatch acquisition represent creative strategic responses, leveraging Yelp's data assets through rival ecosystems and adding AI capabilities rather than trying to out-build Google directly. This demonstrates learning from competitive dynamics.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Yelp is pivoting from an advertising-dependent review platform to an AI-powered local commerce platform with SaaS (Guest Manager), transactions, data licensing, and AI lead management (Hatch acquisition) [1][3]. Non-advertising revenue channels grew 17% YoY in FY2025. The $270M RepairPal acquisition expanded into auto services. These are meaningful adaptations, but advertising still dominates revenue and the core strategic direction has not fundamentally changed — the company remains dependent on traffic-to-advertising conversion.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Management's explicit decision to accept $40-60M in EBITDA compression in 2026 ($310-330M vs $369M in 2025) to fund AI transformation demonstrates genuine courage [1]. The Hatch acquisition during a period of declining stock price and macroeconomic strain shows continued investment conviction. Stoppelman's 22-year founder commitment through the existential AI threat is personally courageous. However, the company's slow response to Google's two-decade encroachment suggests the AI investment is partly corrective rather than proactive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Yelp is a profitable founder-led platform trading at a deep value of 5.17x forward earnings with minimal leverage (D/E 19%) and ROE of 18.2%, reflecting severe market skepticism about AI disruption risk [5]. At $19.63 per share and a $1.07B market cap (just ~0.7x revenue), the valuation prices in significant business deterioration that has not yet materialized — FY2025 delivered record $1.46B revenue and $146M net income [1]. Yelp's 280M+ review database is an irreplaceable data asset evidenced by the OpenAI data licensing partnership, and the Hatch acquisition adds AI-powered lead management to transform Yelp from a review site into an AI-enabled local commerce platform [3]. Other revenue (data licensing, SaaS, transactions) grew 17% YoY, diversifying away from the advertising model most vulnerable to AI disruption. The deliberate $40-60M EBITDA compression in 2026 funds AI transformation under a founder-CEO with 22 years of commitment.</w:t>
      </w:r>
    </w:p>
    <w:p>
      <w:pPr>
        <w:spacing w:after="120"/>
      </w:pPr>
      <w:r>
        <w:rPr>
          <w:rFonts w:ascii="Calibri" w:hAnsi="Calibri"/>
          <w:b w:val="0"/>
          <w:color w:val="3A4A28"/>
          <w:sz w:val="20"/>
        </w:rPr>
        <w:t>The bear case is that AI represents an existential threat to Yelp's core business model. Google AI Overviews, ChatGPT, and Perplexity synthesize local business recommendations without directing consumers to Yelp, potentially collapsing the traffic and advertising model [3]. Revenue growth has decelerated sharply to 1.4% YoY, and 2026 guidance of $1.455-1.475B implies flat revenue while EBITDA declines 11-16% ($310-330M vs $369M) — margin compression without revenue acceleration [1][2]. CFO Schwarzbach acknowledged 'macroeconomic strain' at the Technology Leadership Forum 2026, compounding AI disruption concerns [3]. The stock's 18% decline below its SMA50 ($24.03 vs $19.63) reflects market consensus that Yelp may be on the wrong side of the AI disruption curve. Earnings growth of -14.9% confirms the deteriorating earnings trajectory. Yelp's 22-year history of failing to escape Google's shadow in local search raises fundamental questions about management's ability to execute an AI pivot now, and the Hatch acquisition adds execution risk during a period of declining financial performance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Hatch acquisition bringing AI-powered lead management to Yelp's services business, plus continued OpenAI data licensing growth — other revenue grew 17% YoY in FY2025, diversifying away from the AI-vulnerable advertising model [1][3]</w:t>
      </w:r>
    </w:p>
    <w:p>
      <w:pPr>
        <w:spacing w:before="40" w:after="40"/>
        <w:ind w:left="283"/>
      </w:pPr>
      <w:r>
        <w:rPr>
          <w:rFonts w:ascii="Calibri" w:hAnsi="Calibri"/>
          <w:b/>
          <w:color w:val="4A6B25"/>
          <w:sz w:val="20"/>
        </w:rPr>
        <w:t xml:space="preserve">2. </w:t>
      </w:r>
      <w:r>
        <w:rPr>
          <w:rFonts w:ascii="Calibri" w:hAnsi="Calibri"/>
          <w:b w:val="0"/>
          <w:color w:val="3A4A28"/>
          <w:sz w:val="20"/>
        </w:rPr>
        <w:t>Deep value at 5.17x forward P/E with 19% D/E, 18.2% ROE, and $1.07B market cap (~0.7x revenue) — any AI transformation progress or advertising stabilization could drive significant multiple expansion from severely depressed levels [5]</w:t>
      </w:r>
    </w:p>
    <w:p>
      <w:pPr>
        <w:spacing w:before="40" w:after="40"/>
        <w:ind w:left="283"/>
      </w:pPr>
      <w:r>
        <w:rPr>
          <w:rFonts w:ascii="Calibri" w:hAnsi="Calibri"/>
          <w:b/>
          <w:color w:val="4A6B25"/>
          <w:sz w:val="20"/>
        </w:rPr>
        <w:t xml:space="preserve">3. </w:t>
      </w:r>
      <w:r>
        <w:rPr>
          <w:rFonts w:ascii="Calibri" w:hAnsi="Calibri"/>
          <w:b w:val="0"/>
          <w:color w:val="3A4A28"/>
          <w:sz w:val="20"/>
        </w:rPr>
        <w:t>AI transformation investment — $40-60M EBITDA compression in 2026 funding Yelp Assistant, AI search, and AI advertiser tools could reaccelerate engagement if user and advertiser adoption improves measurably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 disruption actively compressing business — revenue growth decelerated to 1.4% YoY, 2026 guidance implies flat revenue while EBITDA declines 11-16%, and CFO acknowledged macroeconomic strain compounding the transition [1][2][3]</w:t>
      </w:r>
    </w:p>
    <w:p>
      <w:pPr>
        <w:spacing w:before="40" w:after="40"/>
        <w:ind w:left="283"/>
      </w:pPr>
      <w:r>
        <w:rPr>
          <w:rFonts w:ascii="Calibri" w:hAnsi="Calibri"/>
          <w:b/>
          <w:color w:val="4A6B25"/>
          <w:sz w:val="20"/>
        </w:rPr>
        <w:t xml:space="preserve">2. </w:t>
      </w:r>
      <w:r>
        <w:rPr>
          <w:rFonts w:ascii="Calibri" w:hAnsi="Calibri"/>
          <w:b w:val="0"/>
          <w:color w:val="3A4A28"/>
          <w:sz w:val="20"/>
        </w:rPr>
        <w:t>Google structural advantage — AI Overviews, ChatGPT, and Perplexity synthesize local recommendations without directing users to Yelp, potentially disintermediating the core traffic and advertising model that still dominates revenue [3]</w:t>
      </w:r>
    </w:p>
    <w:p>
      <w:pPr>
        <w:spacing w:before="40" w:after="40"/>
        <w:ind w:left="283"/>
      </w:pPr>
      <w:r>
        <w:rPr>
          <w:rFonts w:ascii="Calibri" w:hAnsi="Calibri"/>
          <w:b/>
          <w:color w:val="4A6B25"/>
          <w:sz w:val="20"/>
        </w:rPr>
        <w:t xml:space="preserve">3. </w:t>
      </w:r>
      <w:r>
        <w:rPr>
          <w:rFonts w:ascii="Calibri" w:hAnsi="Calibri"/>
          <w:b w:val="0"/>
          <w:color w:val="3A4A28"/>
          <w:sz w:val="20"/>
        </w:rPr>
        <w:t>Stock declined 18% below SMA50 ($24.03 vs $19.63) with -14.9% earnings growth, reflecting market consensus that 22 years of failing to escape Google's shadow leaves Yelp poorly positioned for AI-era local search competition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CEO Stoppelman himself acknowledges AI as 'a very disruptive force' reshaping consumer expectations [3]. The core threat is existential: AI-powered search assistants (Google AI Overview, ChatGPT, Perplexity) can synthesize local business recommendations without directing users to Yelp, potentially collapsing the platform's traffic and advertising model. Revenue growth has decelerated to 1.4% YoY, and CFO Schwarzbach acknowledged 'macroeconomic strain' compounding the AI transition challenge [3]. However, Yelp's 280M+ review database is a defensible data moat that AI models depend on, evidenced by the OpenAI partnership where Yelp data feeds AI search results. The Hatch acquisition adds AI-powered lead management, positioning Yelp as an AI-enabled services platform rather than just a review site. Physical local business discovery retains real-world components that pure AI synthesis struggles to capture. AI Opportunity (1/1): Yelp generates quantifiable AI-related revenue through its OpenAI data licensing partnership, AI-powered advertiser tools, and the Hatch acquisition bringing AI lead management — other revenue grew 17% YoY in FY2025, driven by these initiatives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Yelp FY2025 Earnings Release — Record $1.46B Net Revenue (+4%), $146M Net Income (+10%), Services Ad Revenue $948M (+8%), Other Revenue +17% — yelp-ir.com, BusinessWire, February 2026</w:t>
      </w:r>
    </w:p>
    <w:p>
      <w:pPr>
        <w:spacing w:before="20" w:after="20"/>
        <w:ind w:left="170"/>
      </w:pPr>
      <w:r>
        <w:rPr>
          <w:rFonts w:ascii="Calibri" w:hAnsi="Calibri"/>
          <w:b/>
          <w:color w:val="4A6B25"/>
          <w:sz w:val="15"/>
        </w:rPr>
        <w:t xml:space="preserve">2. </w:t>
      </w:r>
      <w:r>
        <w:rPr>
          <w:rFonts w:ascii="Calibri" w:hAnsi="Calibri"/>
          <w:b w:val="0"/>
          <w:color w:val="3A4A28"/>
          <w:sz w:val="17"/>
        </w:rPr>
        <w:t>Yelp Q1-Q2 2026 Earnings and 10-Q — Q1 Revenue $361M (+1%), EBITDA $79M (-7%), 2026 Guidance $1.455-1.475B Revenue / $310-330M EBITDA — SEC Filings, yelp-ir.com, 2026</w:t>
      </w:r>
    </w:p>
    <w:p>
      <w:pPr>
        <w:spacing w:before="20" w:after="20"/>
        <w:ind w:left="170"/>
      </w:pPr>
      <w:r>
        <w:rPr>
          <w:rFonts w:ascii="Calibri" w:hAnsi="Calibri"/>
          <w:b/>
          <w:color w:val="4A6B25"/>
          <w:sz w:val="15"/>
        </w:rPr>
        <w:t xml:space="preserve">3. </w:t>
      </w:r>
      <w:r>
        <w:rPr>
          <w:rFonts w:ascii="Calibri" w:hAnsi="Calibri"/>
          <w:b w:val="0"/>
          <w:color w:val="3A4A28"/>
          <w:sz w:val="17"/>
        </w:rPr>
        <w:t>Yelp AI Strategy, Hatch Acquisition, CEO Stoppelman 'AI Era,' CFO Schwarzbach at Technology Leadership Forum / Goldman Sachs Communacopia 2026 — Investing.com, BusinessWire, 2026</w:t>
      </w:r>
    </w:p>
    <w:p>
      <w:pPr>
        <w:spacing w:before="20" w:after="20"/>
        <w:ind w:left="170"/>
      </w:pPr>
      <w:r>
        <w:rPr>
          <w:rFonts w:ascii="Calibri" w:hAnsi="Calibri"/>
          <w:b/>
          <w:color w:val="4A6B25"/>
          <w:sz w:val="15"/>
        </w:rPr>
        <w:t xml:space="preserve">4. </w:t>
      </w:r>
      <w:r>
        <w:rPr>
          <w:rFonts w:ascii="Calibri" w:hAnsi="Calibri"/>
          <w:b w:val="0"/>
          <w:color w:val="3A4A28"/>
          <w:sz w:val="17"/>
        </w:rPr>
        <w:t>Yelp ESG Report 2024-2025 — Net Zero by 2031, Remote-First, Scope 1-3 Emissions, Chief Culture Officer Miriam Warren, Yelp Foundation — BusinessWire, yelp-press.com</w:t>
      </w:r>
    </w:p>
    <w:p>
      <w:pPr>
        <w:spacing w:before="20" w:after="20"/>
        <w:ind w:left="170"/>
      </w:pPr>
      <w:r>
        <w:rPr>
          <w:rFonts w:ascii="Calibri" w:hAnsi="Calibri"/>
          <w:b/>
          <w:color w:val="4A6B25"/>
          <w:sz w:val="15"/>
        </w:rPr>
        <w:t xml:space="preserve">5. </w:t>
      </w:r>
      <w:r>
        <w:rPr>
          <w:rFonts w:ascii="Calibri" w:hAnsi="Calibri"/>
          <w:b w:val="0"/>
          <w:color w:val="3A4A28"/>
          <w:sz w:val="17"/>
        </w:rPr>
        <w:t>Yahoo Finance / StockAnalysis — YELP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