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ZSPC</w:t>
      </w:r>
      <w:r>
        <w:rPr>
          <w:rFonts w:ascii="Calibri" w:hAnsi="Calibri"/>
          <w:b/>
          <w:color w:val="1A2010"/>
          <w:sz w:val="40"/>
        </w:rPr>
        <w:t xml:space="preserve">  zSpace, Inc.</w:t>
      </w:r>
    </w:p>
    <w:p>
      <w:pPr>
        <w:spacing w:after="120"/>
      </w:pPr>
      <w:r>
        <w:rPr>
          <w:rFonts w:ascii="Calibri" w:hAnsi="Calibri"/>
          <w:b/>
          <w:color w:val="6E8450"/>
          <w:sz w:val="18"/>
        </w:rPr>
        <w:t>GROWTH SLEEVE · 2026-09-25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OTC · United States</w:t>
      </w:r>
    </w:p>
    <w:p>
      <w:pPr>
        <w:spacing w:after="80"/>
      </w:pPr>
      <w:r>
        <w:rPr>
          <w:rFonts w:ascii="Calibri" w:hAnsi="Calibri"/>
          <w:b w:val="0"/>
          <w:color w:val="3A4A28"/>
          <w:sz w:val="20"/>
        </w:rPr>
        <w:t>zSpace provides augmented and virtual reality educational technology solutions for K-12 schools and career and technical education (CTE) markets. Products include the Inspire and Imagine laptop devices that deliver autostereoscopic 3D graphics without eyewear, a tracked stylus for interacting with virtual objects, and a software platform for STEM, health sciences, automotive, and advanced manufacturing applications. Trusted by 3,500+ school districts. Founded in 2006 by CEO Paul Kellenberger (serving since inception). Q2 2026 revenue declined to $5.4M (from $7.5M prior year) impacted by EMEA order delays from the Iran conflict. The Board has initiated a review of strategic alternatives. Previously listed on NASDAQ, now trading on OTC markets at $0.16 per share with ~$5.9M market cap.</w:t>
      </w:r>
    </w:p>
    <w:p>
      <w:r>
        <w:rPr>
          <w:rFonts w:ascii="Calibri" w:hAnsi="Calibri"/>
          <w:b/>
          <w:color w:val="6E8450"/>
          <w:sz w:val="18"/>
        </w:rPr>
        <w:t>54 Employees · https://zspace.com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zSpace successfully launched the Career Explorer application following the acquisition of Second Avenue Learning, expanding from pure STEM AR/VR into career readiness and CTE training — a meaningful product extension that addresses a growing market need [1][2]. However, core revenue is declining (-27.7% YoY overall, Q2 2026 revenue fell from $7.5M to $5.4M) suggesting the product launches have not offset structural demand challenges. AI Deployment (0/2): zSpace has announced accelerated development of an AI Assistant for its education platform but it has not shipped to customers or generated quantified cost savings [2]. The company's operations remain traditional AR/VR hardware and software without deployed AI. Market Share (1/2): zSpace serves 3,500+ school districts, technical centers, community colleges, and universities, establishing meaningful presence in the niche K-12 AR/VR education market [2]. However, competition from Apple Vision Pro, Meta Quest, Google Classroom, and AI tutoring platforms is intensifying, and zSpace's $24M annual revenue reflects a small absolute market position. Product Pipeline (1/2): The AI Assistant under development and Career Explorer launch represent visible next-generation products, but specific launch timelines, revenue targets, and market sizing for the AI Assistant were not disclosed [1][2]. R&amp;D Intensity (0/1): No quantified R&amp;D spending data relative to revenue was available; while the company states innovation is a strategic priority, the -47% operating margin may reflect general operational losses rather than deliberate R&amp;D intensity.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zSpace's purpose — delivering innovative AR/VR experiences that drive student achievement in STEM, CTE, and career readiness programs — clearly identifies what the company does and connects it to educational outcomes [2]. This is more purposeful than generic hardware sales, connecting technology to student development. However, it does not articulate a deeper transformative vision beyond 'better educational tools' and is relatively interchangeable with other edtech purpose statements. Community Impact (0/2): While serving 3,500+ school districts inherently creates community impact through education, no specific charitable programs, foundation spending, or community investment beyond core product sales were identified [2]. Employee Retention (0/2): No employee satisfaction, turnover, or tenure data is available for this 54-person company. CEO Paul Kellenberger's 20-year tenure demonstrates personal commitment but no organizational culture data exists. Insider Buying (0/2): No insider buying data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avg_daily_volume (41,174) x stock_price ($0.16) = $6,588, far below the $1,000,000 minimum threshold — Infrastructure score is automatically 0 regardless of financial metrics [4]. Underlying metrics confirm the distress: revenue declined 27.7% YoY to ~$24.3M TTM, profit margin is -81.21%, ROE and D/E are unavailable (likely negative equity), trailing EPS of -$12.86 reflects massive losses relative to share price, free cash flow is -$4.7M, and the company holds only $546K cash against $12.1M debt [4]. The stock trades at $0.16 on OTC markets after apparent delisting from NASDAQ. Gross margin of 52.3% demonstrates the underlying technology has value when volumes are sufficient, but the company cannot generate enough revenue to cover operating costs. The Board's initiation of a strategic alternatives review signals potential sale, merger, or wind-down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zSpace shows elements of purpose — CEO Paul Kellenberger has led the company for 20 years with a focus on improving education through technology — but the company is in survival mode. Revenue is declining 27.7%, the stock trades at $0.16, the Board is reviewing strategic alternatives, and the company has virtually no cash ($546K). Sinek would observe that a company can have a genuine cause but still play a finite game if survival pressures dominate strategic thinking. zSpace's current reality is financial crisis management, not infinite game leadership.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zSpace's purpose — improving student achievement through immersive AR/VR technology — has elements of a genuine cause, connecting educational technology to student outcomes in STEM, health sciences, and skilled trades [2]. CEO Kellenberger's 20-year tenure suggests personal commitment to this mission. However, 'better educational tools' is not truly a Just Cause in Sinek's framework — it does not describe a future state so appealing that people will sacrifice to advance it, and it has not been tested through crisis beyond the current financial distress.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54 employees and no Glassdoor data, cultural assessment is limited [2]. The strategic alternatives review initiated by the Board creates organizational uncertainty that undermines trust — employees facing a potential sale, merger, or wind-down cannot feel psychologically safe. No evidence of employee empowerment, cultural practices, or retention data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zSpace's management acknowledging competitors' strengths or using competitive dynamics for self-improvement [2]. As AI tutoring platforms, Meta Quest, and Apple Vision Pro enter the education space, zSpace faces intensifying competition but no public communications were found framing this as motivation to improve rather than threats to combat.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zSpace has evolved from its original identity as 'Infinite Z' (a 3D display company) into an education-focused AR/VR platform, acquired Second Avenue Learning to expand into career exploration, and is developing an AI Assistant — demonstrating willingness to adapt the product and market strategy [1][2]. However, these pivots have been incremental rather than transformative, and the current strategic alternatives review suggests the company may not survive long enough to complete its evolution.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CEO Kellenberger's 20-year tenure through multiple technology cycles demonstrates personal persistence, no evidence of costly strategic choices that sacrificed near-term results for long-term capability was identified [2]. The company's current trajectory — declining revenue, minimal cash, strategic alternatives review — suggests an inability to execute rather than courageous investment. The Board's decision to review strategic alternatives is pragmatic, not courageous.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zSpace's investment case is a deep-value education technology bet: the company serves 3,500+ school districts with differentiated AR/VR hardware that delivers autostereoscopic 3D learning experiences without headsets or eyewear — a hands-on pedagogical approach that software-only AI cannot fully replicate for kinesthetic subjects like anatomy, automotive repair, and advanced manufacturing [2]. Gross margins of 52.3% demonstrate the technology commands pricing power when volumes are sufficient. The developing AI Assistant and Career Explorer expansion show product evolution. CEO Paul Kellenberger's 20-year tenure provides deep education market expertise. At $5.9M market cap (~0.24x revenue), the stock is priced for failure — any positive outcome from the strategic alternatives review (acquisition by a larger edtech company, partnership with a major hardware manufacturer) could generate outsized returns. The Inspire Impact Score of 45 (ALIGNED) with zero negative attributions makes ZSPC suitable for faith-based investors seeking education-aligned investments.</w:t>
      </w:r>
    </w:p>
    <w:p>
      <w:pPr>
        <w:spacing w:after="120"/>
      </w:pPr>
      <w:r>
        <w:rPr>
          <w:rFonts w:ascii="Calibri" w:hAnsi="Calibri"/>
          <w:b w:val="0"/>
          <w:color w:val="3A4A28"/>
          <w:sz w:val="20"/>
        </w:rPr>
        <w:t>The bear case is existential across multiple dimensions. Revenue declined 27.7% YoY with Q2 2026 at just $5.4M (down from $7.5M), EMEA order delays from the Iran conflict compound structural demand weakness, and bookings fell 14% to $6.0M [1][4]. The company has $546K in cash against $12.1M in debt and -$4.7M free cash flow — days of cash runway remain, and the strategic alternatives review signals the Board recognizes the company cannot continue as-is [1]. Stock price of $0.16 on OTC markets (apparently delisted from NASDAQ) with only 41,174 average daily volume makes the stock essentially untradeable for institutional investors, triggering the IOWN liquidity floor (daily dollar volume ~$6,600). Trailing EPS of -$12.86 reflects catastrophic capital destruction. AI disruption risk is material — AI tutoring platforms, generative AI content tools, and VR headsets from Apple and Meta are competing for the same school district budgets at potentially lower cost and greater versatility. With 54 employees and a $5.9M market cap, any investment in ZSPC is speculative on a takeout or turnaround that the financial data does not support.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Strategic alternatives review could yield an acquisition by a larger edtech or hardware company (Pearson, Google, Meta) seeking zSpace's 3,500+ school district relationships and AR/VR education technology platform — at current market cap, even a modest premium would generate significant returns [1]</w:t>
      </w:r>
    </w:p>
    <w:p>
      <w:pPr>
        <w:spacing w:before="40" w:after="40"/>
        <w:ind w:left="283"/>
      </w:pPr>
      <w:r>
        <w:rPr>
          <w:rFonts w:ascii="Calibri" w:hAnsi="Calibri"/>
          <w:b/>
          <w:color w:val="4A6B25"/>
          <w:sz w:val="20"/>
        </w:rPr>
        <w:t xml:space="preserve">2. </w:t>
      </w:r>
      <w:r>
        <w:rPr>
          <w:rFonts w:ascii="Calibri" w:hAnsi="Calibri"/>
          <w:b w:val="0"/>
          <w:color w:val="3A4A28"/>
          <w:sz w:val="20"/>
        </w:rPr>
        <w:t>AI Assistant launch could differentiate the platform by combining physical AR/VR with AI-powered personalized learning — if successfully deployed, this could address the competitive threat from AI tutoring while leveraging zSpace's hardware advantage [2]</w:t>
      </w:r>
    </w:p>
    <w:p>
      <w:pPr>
        <w:spacing w:before="40" w:after="40"/>
        <w:ind w:left="283"/>
      </w:pPr>
      <w:r>
        <w:rPr>
          <w:rFonts w:ascii="Calibri" w:hAnsi="Calibri"/>
          <w:b/>
          <w:color w:val="4A6B25"/>
          <w:sz w:val="20"/>
        </w:rPr>
        <w:t xml:space="preserve">3. </w:t>
      </w:r>
      <w:r>
        <w:rPr>
          <w:rFonts w:ascii="Calibri" w:hAnsi="Calibri"/>
          <w:b w:val="0"/>
          <w:color w:val="3A4A28"/>
          <w:sz w:val="20"/>
        </w:rPr>
        <w:t>Recovery of EMEA orders delayed by the Iran conflict could restore near-term revenue trajectory and demonstrate that Q2 2026 weakness was transitory rather than structural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risk with $546K cash, $12.1M debt, and -$4.7M free cash flow — the company may be unable to fund operations within months without emergency financing, acquisition, or asset sale, and the strategic alternatives review signals Board awareness of this existential threat [1][4]</w:t>
      </w:r>
    </w:p>
    <w:p>
      <w:pPr>
        <w:spacing w:before="40" w:after="40"/>
        <w:ind w:left="283"/>
      </w:pPr>
      <w:r>
        <w:rPr>
          <w:rFonts w:ascii="Calibri" w:hAnsi="Calibri"/>
          <w:b/>
          <w:color w:val="4A6B25"/>
          <w:sz w:val="20"/>
        </w:rPr>
        <w:t xml:space="preserve">2. </w:t>
      </w:r>
      <w:r>
        <w:rPr>
          <w:rFonts w:ascii="Calibri" w:hAnsi="Calibri"/>
          <w:b w:val="0"/>
          <w:color w:val="3A4A28"/>
          <w:sz w:val="20"/>
        </w:rPr>
        <w:t>AI tutoring platforms (ChatGPT, Khan Academy AI, Google AI) competing for the same K-12 education budgets at lower cost and greater versatility — school districts may prioritize software-based AI learning over $1,000+ specialized AR/VR hardware devices [2]</w:t>
      </w:r>
    </w:p>
    <w:p>
      <w:pPr>
        <w:spacing w:before="40" w:after="40"/>
        <w:ind w:left="283"/>
      </w:pPr>
      <w:r>
        <w:rPr>
          <w:rFonts w:ascii="Calibri" w:hAnsi="Calibri"/>
          <w:b/>
          <w:color w:val="4A6B25"/>
          <w:sz w:val="20"/>
        </w:rPr>
        <w:t xml:space="preserve">3. </w:t>
      </w:r>
      <w:r>
        <w:rPr>
          <w:rFonts w:ascii="Calibri" w:hAnsi="Calibri"/>
          <w:b w:val="0"/>
          <w:color w:val="3A4A28"/>
          <w:sz w:val="20"/>
        </w:rPr>
        <w:t>Stock trades at $0.16 on OTC markets with only ~$6,600 daily dollar volume — effectively untradeable for institutional investors, trapped in a liquidity desert with no path back to NASDAQ listing unless fundamental business trajectory reverses dramatically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zSpace's core business is exposed to AI disruption from multiple angles. The company sells specialized AR/VR hardware and software for K-12 education — a market where AI tutoring platforms (ChatGPT, Khan Academy AI, Google AI), generative AI content creation tools, and immersive AI learning experiences are rapidly competing for the same school district budgets [2]. AI-powered personalized learning can deliver many of the same educational outcomes (engagement, achievement in STEM) through software alone, without requiring $1,000+ specialized hardware devices. However, zSpace's physical hardware (autostereoscopic 3D laptops, tracked stylus) delivers a hands-on spatial learning experience that software-only AI cannot fully replicate — students physically manipulate 3D objects in space, which has pedagogical value for kinesthetic learning in health sciences, automotive, and manufacturing training. The 3,500+ installed school district base creates some switching costs. AI Opportunity (0/1): zSpace is developing an AI Assistant for its education platform but it has not shipped or generated revenue [2]. No quantifiable AI revenue exists.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zSpace Q2 2026 Earnings — Revenue $5.4M (vs $7.5M Prior Year), EMEA Order Delays from Iran Conflict, Bookings $6.0M (-14% YoY), ACV $9.4M (-13%), Board Initiated Strategic Alternatives Review, SEC Form 8-K, August 2026</w:t>
      </w:r>
    </w:p>
    <w:p>
      <w:pPr>
        <w:spacing w:before="20" w:after="20"/>
        <w:ind w:left="170"/>
      </w:pPr>
      <w:r>
        <w:rPr>
          <w:rFonts w:ascii="Calibri" w:hAnsi="Calibri"/>
          <w:b/>
          <w:color w:val="4A6B25"/>
          <w:sz w:val="15"/>
        </w:rPr>
        <w:t xml:space="preserve">2. </w:t>
      </w:r>
      <w:r>
        <w:rPr>
          <w:rFonts w:ascii="Calibri" w:hAnsi="Calibri"/>
          <w:b w:val="0"/>
          <w:color w:val="3A4A28"/>
          <w:sz w:val="17"/>
        </w:rPr>
        <w:t>zSpace Company Overview and Leadership — CEO Paul Kellenberger (Since 2006), 3,500+ School Districts, Career Explorer Launch, AI Assistant Development, Second Avenue Learning Acquisition, Wikipedia, LinkedIn,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zSpace ESG — No Specific ESG Data Available, No Controversies Identified, Inspire Impact Score 45 (ALIGNED),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ZSPC Key Statistics: Price $0.16, Market Cap $5.9M, Revenue $24.3M (-27.7% YoY), Profit Margin -81.21%, EPS -$12.86, Cash $546K, Debt $12.1M, Avg Volume 41,174,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