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ABEV</w:t>
      </w:r>
      <w:r>
        <w:rPr>
          <w:rFonts w:ascii="Calibri" w:hAnsi="Calibri"/>
          <w:b/>
          <w:color w:val="1A2010"/>
          <w:sz w:val="40"/>
        </w:rPr>
        <w:t xml:space="preserve">  Ambev S.A.</w:t>
      </w:r>
    </w:p>
    <w:p>
      <w:pPr>
        <w:spacing w:after="120"/>
      </w:pPr>
      <w:r>
        <w:rPr>
          <w:rFonts w:ascii="Calibri" w:hAnsi="Calibri"/>
          <w:b/>
          <w:color w:val="6E8450"/>
          <w:sz w:val="18"/>
        </w:rPr>
        <w:t>DIVIDEND SLEEVE · 2026-08-11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Brewers · NYSE · Brazil</w:t>
      </w:r>
    </w:p>
    <w:p>
      <w:pPr>
        <w:spacing w:after="80"/>
      </w:pPr>
      <w:r>
        <w:rPr>
          <w:rFonts w:ascii="Calibri" w:hAnsi="Calibri"/>
          <w:b w:val="0"/>
          <w:color w:val="3A4A28"/>
          <w:sz w:val="20"/>
        </w:rPr>
        <w:t>Ambev S.A. is Latin America's largest brewer and one of the world's largest beverage companies by volume, operating primarily in Brazil, Central America, the Caribbean, and Canada. A subsidiary of AB InBev, Ambev produces and distributes beer (Brahma, Skol, Antarctica, Budweiser, Stella Artois), soft drinks, and other beverages. Q2 2026 results showed normalized EBITDA up 8.9% with 80bps margin expansion, beer volumes growing mid-single digits, and premium beer growing ~20% to reach 25% of Brazil beer volumes. The BEES digital marketplace saw GMV grow ~60% in H1 2026. The company generated H1 2026 net revenue growth of 7% with normalized EPS up 24.2% in Q2, maintaining strong cash generation on a low-debt balance sheet ($3.7B cash vs $615M debt).</w:t>
      </w:r>
    </w:p>
    <w:p>
      <w:r>
        <w:rPr>
          <w:rFonts w:ascii="Calibri" w:hAnsi="Calibri"/>
          <w:b/>
          <w:color w:val="6E8450"/>
          <w:sz w:val="18"/>
        </w:rPr>
        <w:t>30,000 Employees · https://www.ambev.com.br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Ambev has executed two significant strategic initiatives in the last five years that opened new revenue streams: the premiumization strategy that grew the premium/super-premium beer segment to ~25% of Brazil beer volumes (from low-teens) through brands like Stella Artois, Corona, and Spaten [1], and the BEES digital B2B marketplace platform that digitized distributor ordering and grew marketplace GMV approximately 60% in H1 2026 [1]. The Ze Delivery direct-to-consumer platform added another digital channel. These are meaningful innovations within the beverage industry, though they represent market-following trends (premiumization, digitization) rather than category-creating breakthroughs. AI Deployment (0/2): No specific AI deployment or AI-driven efficiency gains were identified in earnings disclosures or public statements. The BEES platform is a digital marketplace but has not been described as AI-powered. Market Share (2/2): Ambev dominates the Brazilian beer market with approximately 60% market share and holds leading positions across Central America and the Caribbean [1]. The company's distribution network, brand portfolio, and production scale create category leadership that competitors (Heineken, Petrópolis) have not been able to meaningfully erode. Product Pipeline (0/2): No specific next-generation products with launch dates were identified. The company's innovation pipeline consists of brand extensions, new flavors, and premium line additions — standard beverage industry product development without revenue visibility on specific launches. R&amp;D Intensity (0/1): Beverage companies operate with minimal formal R&amp;D budgets relative to revenue, and Ambev is no exception.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Ambev's purpose centers on 'dreaming big to create a future with more reasons to celebrate,' which identifies what the company does (beverages) and connects it to a social/cultural purpose (celebration and connection) [2]. It's clear and differentiated from generic corporate language, but it doesn't articulate a deeper purpose that transcends the beverage industry or describe a future state that inspires sacrifice. The 3G Capital heritage (zero-based budgeting, cost optimization) embedded in the culture suggests financial discipline is the true operating principle rather than the stated purpose. Community Impact (1/2): Ambev maintains responsible consumption programs and community investment aligned with AB InBev's global initiatives. The company has workplace health and safety programs and invests in community development in its operating regions. However, no distinctive or quantified community programs specific to Ambev (separate from AB InBev global programs) were identified [3]. Employee Retention (0/2): No specific employee retention data, voluntary turnover rates, or tenure metrics were found for Ambev. The 3G Capital management culture is known for meritocracy but also intense cost discipline and performance pressure, which may create retention challenges at lower organizational levels. Insider Buying (0/2): No evidence of meaningful insider buying by executives was identified in the trailing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sleeve metrics. Ambev demonstrates exceptional financial health with a near-zero D/E ratio of 4% ($615M debt against $3.7B cash), producing a net cash position of $3.1B — one of the strongest balance sheets in the global beverage industry [4]. ROE of 16.98% exceeds the 15% target, and profit margin of 17.57% approaches the 20% benchmark, reflecting efficient operations and premium pricing power [4]. Revenue growth YoY of approximately 7% in H1 2026 is solid but below the 10% target, and the 5-year USD revenue CAGR of approximately 4.5% is constrained by Brazilian Real depreciation against the dollar (BRL growth rates are higher) [1]. Forward P/E of 15.16x is well below the 20x target, indicating reasonable valuation. Dividend metrics are strong: payout ratio of 52.94% is above the 40% target but manageable, consecutive years paid exceeds 20 years, and the 5-year dividend growth CAGR of approximately 10% easily exceeds the 6% target (2x inflation) [4]. The primary drag is uncertain consecutive years of dividend growth — as a Brazilian company paying semiannual variable dividends, the streak is not as consistent as U.S. Dividend Aristocrats. The stock clears the liquidity floor with estimated daily dollar volume exceeding $100M.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Ambev presents a mixed infinite game profile shaped by the tension between its stated purpose ('dreaming big to create a future with more reasons to celebrate') and the operational reality of its 3G Capital heritage, which prioritizes zero-based budgeting, cost efficiency, and financial returns. The company has demonstrated meaningful strategic flexibility through premiumization and digital platform development, and it competes thoughtfully in the Brazilian market. However, the financial engineering culture inherited from 3G Capital — while producing excellent financial results — is fundamentally oriented toward near-term efficiency rather than the long-term cause-driven investment that characterizes Sinek's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Ambev's purpose — 'dreaming big to create a future with more reasons to celebrate' — exists but reads as aspirational marketing rather than a deeply held organizational belief [2]. The 3G Capital management culture that pervades Ambev is fundamentally driven by financial discipline (zero-based budgeting, cost optimization, meritocratic performance management) rather than a cause-driven purpose. Strategic decisions (premiumization, BEES marketplace, brand portfolio management) appear driven by financial logic rather than a mission to advance a better future. The purpose statement doesn't shape resource allocation in visible ways, and leadership commentary in earnings calls focuses on financial metrics rather than cause advancement.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Ambev maintains a stable workforce of approximately 30,000 employees with leadership development programs, diversity initiatives, and health and safety investments [3]. The company's leadership team has demonstrated continuity, and the CEO has expressed pride in the team's capabilities. However, the 3G Capital management culture is known for intense performance pressure, zero-based budgeting that requires annual justification of all spending, and a meritocratic system that can create internal competition. This culture produces results but exists in tension with the psychological safety and empowerment that Sinek describes as essential for trusting teams.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Ambev competes against Heineken, Petrópolis, and craft brewers in Brazil, and uses competitive pressure constructively — the premiumization strategy was partly inspired by Heineken's success in the Brazilian premium segment, and the BEES digital platform was developed in response to changing distributor expectations [1]. Management acknowledges competitive dynamics in earnings calls without framing competition as warfare, focusing instead on improving Ambev's own product quality, brand portfolio, and digital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Ambev has evolved meaningfully over its history — from the 1999 merger of Brahma and Antarctica, through the InBev combination and AB InBev acquisition, to the current strategy of premiumization, digital platforms (BEES, Ze Delivery), and non-alcoholic beverage expansion [1]. The premium beer pivot is significant, growing from a low-teens share to 25% of beer volumes and fundamentally improving the company's margin profile. However, these are evolutionary extensions of the core beer business rather than the transformative 'blow up your own business model' pivots that Sinek celebrates. Ambev is still fundamentally a beer company doing beer better.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Ambev has made some long-term investments: the BEES digital marketplace required multi-year investment before generating returns, the premiumization strategy accepted near-term volume pressure to improve long-term margins, and the company maintained investment in brand building during periods of macroeconomic weakness in Brazil [1]. However, the 3G Capital heritage means most capital allocation decisions are optimized for near-term financial returns rather than driven by courageous long-term conviction. The company follows a proven financial playbook rather than making against-consensus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Ambev at 15.16x forward earnings offers a reasonably valued entry into Latin America's dominant brewer with exceptional balance sheet strength — a net cash position of $3.1B ($3.7B cash vs $615M debt), D/E of just 4%, and ROE of 16.98% [4]. The premiumization strategy is working, with premium/super-premium beer growing ~20% to reach 25% of Brazil volumes, driving EBITDA margin expansion of 80bps in Q2 2026 [1]. Normalized EPS grew 24.2% in Q2 on 7% net revenue growth, demonstrating operating leverage. The BEES digital marketplace (GMV +60% in H1) and Ze Delivery create additional revenue streams with higher margin profiles. Dividend yield of 6.57% with a manageable 52.94% payout ratio provides attractive income, and the 5-year dividend growth rate of ~10% ensures real income growth. The company's 60% Brazilian beer market share is a durable competitive moat built on distribution scale, brand portfolio, and production capacity that would require billions to replicate.</w:t>
      </w:r>
    </w:p>
    <w:p>
      <w:pPr>
        <w:spacing w:after="120"/>
      </w:pPr>
      <w:r>
        <w:rPr>
          <w:rFonts w:ascii="Calibri" w:hAnsi="Calibri"/>
          <w:b w:val="0"/>
          <w:color w:val="3A4A28"/>
          <w:sz w:val="20"/>
        </w:rPr>
        <w:t>The bear case centers on geographic concentration, currency risk, and structural growth limitations. Approximately 70% of Ambev's revenue is generated in Brazil, exposing investors to Brazilian economic volatility, political instability, and currency depreciation — the Brazilian Real's long-term decline against the dollar has compressed USD-denominated returns, producing a 5-year USD revenue CAGR of only ~4.5% despite stronger BRL growth rates [4]. The company's Innovation and Inspiration scores of 4 and 3 respectively reflect limited breakthrough innovation and a corporate culture driven by financial discipline rather than transformative purpose. The 3G Capital management heritage produces excellent margins but also creates a ceiling on how much the company can invest in growth initiatives and cause-driven programs without violating zero-based budgeting principles. Volume growth in core beer is mid-single digits — not a secular growth story but rather a mature market compounder. The Inspire Impact Score of -1 (MIXED) reflects the core tension: Ambev's primary product is alcohol, which carries inherent social responsibility concerns regardless of responsible consumption programs.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Premiumization inflection as premium/super-premium beer reaches 25% of Brazil volumes with ~20% growth — continued trade-up to higher-margin brands drives revenue per hectoliter growth and EBITDA margin expansion toward 35%+ [1]</w:t>
      </w:r>
    </w:p>
    <w:p>
      <w:pPr>
        <w:spacing w:before="40" w:after="40"/>
        <w:ind w:left="283"/>
      </w:pPr>
      <w:r>
        <w:rPr>
          <w:rFonts w:ascii="Calibri" w:hAnsi="Calibri"/>
          <w:b/>
          <w:color w:val="4A6B25"/>
          <w:sz w:val="20"/>
        </w:rPr>
        <w:t xml:space="preserve">2. </w:t>
      </w:r>
      <w:r>
        <w:rPr>
          <w:rFonts w:ascii="Calibri" w:hAnsi="Calibri"/>
          <w:b w:val="0"/>
          <w:color w:val="3A4A28"/>
          <w:sz w:val="20"/>
        </w:rPr>
        <w:t>BEES digital marketplace GMV growth of ~60% creates a platform business with potential for third-party marketplace revenue, advertising, and financial services that diversifies beyond traditional beverage distribution [1]</w:t>
      </w:r>
    </w:p>
    <w:p>
      <w:pPr>
        <w:spacing w:before="40" w:after="40"/>
        <w:ind w:left="283"/>
      </w:pPr>
      <w:r>
        <w:rPr>
          <w:rFonts w:ascii="Calibri" w:hAnsi="Calibri"/>
          <w:b/>
          <w:color w:val="4A6B25"/>
          <w:sz w:val="20"/>
        </w:rPr>
        <w:t xml:space="preserve">3. </w:t>
      </w:r>
      <w:r>
        <w:rPr>
          <w:rFonts w:ascii="Calibri" w:hAnsi="Calibri"/>
          <w:b w:val="0"/>
          <w:color w:val="3A4A28"/>
          <w:sz w:val="20"/>
        </w:rPr>
        <w:t>Brazilian macroeconomic improvement and Real appreciation could unlock significant USD-denominated returns — even modest currency stabilization would improve the revenue and earnings growth trajectory for ADR holders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Brazilian Real depreciation against the USD compresses dollar-denominated returns and has been a persistent headwind — the 5-year USD CAGR of ~4.5% obscures stronger local-currency growth and may continue to constrain ADR performance [4]</w:t>
      </w:r>
    </w:p>
    <w:p>
      <w:pPr>
        <w:spacing w:before="40" w:after="40"/>
        <w:ind w:left="283"/>
      </w:pPr>
      <w:r>
        <w:rPr>
          <w:rFonts w:ascii="Calibri" w:hAnsi="Calibri"/>
          <w:b/>
          <w:color w:val="4A6B25"/>
          <w:sz w:val="20"/>
        </w:rPr>
        <w:t xml:space="preserve">2. </w:t>
      </w:r>
      <w:r>
        <w:rPr>
          <w:rFonts w:ascii="Calibri" w:hAnsi="Calibri"/>
          <w:b w:val="0"/>
          <w:color w:val="3A4A28"/>
          <w:sz w:val="20"/>
        </w:rPr>
        <w:t>3G Capital management culture ceiling on innovation and growth investment — zero-based budgeting and cost optimization excellence may limit the company's ability to invest aggressively in transformative initiatives like AI, sustainability, or category expansion [2]</w:t>
      </w:r>
    </w:p>
    <w:p>
      <w:pPr>
        <w:spacing w:before="40" w:after="40"/>
        <w:ind w:left="283"/>
      </w:pPr>
      <w:r>
        <w:rPr>
          <w:rFonts w:ascii="Calibri" w:hAnsi="Calibri"/>
          <w:b/>
          <w:color w:val="4A6B25"/>
          <w:sz w:val="20"/>
        </w:rPr>
        <w:t xml:space="preserve">3. </w:t>
      </w:r>
      <w:r>
        <w:rPr>
          <w:rFonts w:ascii="Calibri" w:hAnsi="Calibri"/>
          <w:b w:val="0"/>
          <w:color w:val="3A4A28"/>
          <w:sz w:val="20"/>
        </w:rPr>
        <w:t>Volume growth in core beer is mid-single digits in a mature market, meaning revenue growth depends heavily on premiumization mix shift and pricing power — a consumer downturn or competitive pricing pressure could stall the margin expansion narrative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Ambev's core business — brewing, distributing, and selling beer and beverages — is fundamentally a physical-world operation that AI cannot displace [1]. The company's moats are structural: 60% Brazilian beer market share, a nationwide cold-chain distribution network reaching hundreds of thousands of points of sale, iconic brands with decades of consumer loyalty, and production facilities that require massive capital investment to replicate. AI cannot brew beer, drive delivery trucks, or stock coolers. The beverage industry faces no meaningful AI substitution risk — consumers will not replace beer consumption with AI-generated alternatives. The only AI exposure is in marketing (AI could optimize or commoditize advertising) and supply chain (competitors could use AI to narrow Ambev's distribution advantages), but these are efficiency opportunities rather than existential threats. AI Opportunity (0/1): Ambev does not generate revenue from AI products or services. The BEES marketplace is a digital platform but has not been characterized as AI-powered, and no AI-specific revenue or cost savings were quantified in earnings disclosures.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Alcohol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Ambev Q2 2026 Earnings Release and Call Transcript — Net Revenue +6% (Q2), +7% (H1), Normalized EBITDA +8.9%, EPS +24.2%, Premium Beer ~20% Growth, BEES GMV +60% — GuruFocus, Motley Fool, Investing.com, July 2026</w:t>
      </w:r>
    </w:p>
    <w:p>
      <w:pPr>
        <w:spacing w:before="20" w:after="20"/>
        <w:ind w:left="170"/>
      </w:pPr>
      <w:r>
        <w:rPr>
          <w:rFonts w:ascii="Calibri" w:hAnsi="Calibri"/>
          <w:b/>
          <w:color w:val="4A6B25"/>
          <w:sz w:val="15"/>
        </w:rPr>
        <w:t xml:space="preserve">2. </w:t>
      </w:r>
      <w:r>
        <w:rPr>
          <w:rFonts w:ascii="Calibri" w:hAnsi="Calibri"/>
          <w:b w:val="0"/>
          <w:color w:val="3A4A28"/>
          <w:sz w:val="17"/>
        </w:rPr>
        <w:t>Ambev Leadership, Culture, and Strategy — 3G Capital Heritage, CEO Commentary, Strategic Focus on Premiumization and Digital — Insider Monkey, TheOrg, SEC 6-K Filing, 2026</w:t>
      </w:r>
    </w:p>
    <w:p>
      <w:pPr>
        <w:spacing w:before="20" w:after="20"/>
        <w:ind w:left="170"/>
      </w:pPr>
      <w:r>
        <w:rPr>
          <w:rFonts w:ascii="Calibri" w:hAnsi="Calibri"/>
          <w:b/>
          <w:color w:val="4A6B25"/>
          <w:sz w:val="15"/>
        </w:rPr>
        <w:t xml:space="preserve">3. </w:t>
      </w:r>
      <w:r>
        <w:rPr>
          <w:rFonts w:ascii="Calibri" w:hAnsi="Calibri"/>
          <w:b w:val="0"/>
          <w:color w:val="3A4A28"/>
          <w:sz w:val="17"/>
        </w:rPr>
        <w:t>Ambev ESG and Social Performance — MSCI Medium Rating, Responsible Consumption Programs, Health and Safety Investments, 100% Renewable Electricity Goal — Yahoo Finance, Axiona ESG,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ABEV Key Statistics: Forward P/E 15.16x, ROE 16.98%, Profit Margin 17.57%, D/E 4%, Dividend Yield 6.57%, Stock Price $2.89,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