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ALIT</w:t>
      </w:r>
      <w:r>
        <w:rPr>
          <w:rFonts w:ascii="Calibri" w:hAnsi="Calibri"/>
          <w:b/>
          <w:color w:val="1A2010"/>
          <w:sz w:val="40"/>
        </w:rPr>
        <w:t xml:space="preserve">  Alight, Inc.</w:t>
      </w:r>
    </w:p>
    <w:p>
      <w:pPr>
        <w:spacing w:after="120"/>
      </w:pPr>
      <w:r>
        <w:rPr>
          <w:rFonts w:ascii="Calibri" w:hAnsi="Calibri"/>
          <w:b/>
          <w:color w:val="6E8450"/>
          <w:sz w:val="18"/>
        </w:rPr>
        <w:t>GROWTH SLEEVE · 2026-08-10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Alight, Inc. is a cloud-based human capital technology and services provider that helps employers and employees navigate health, wealth, and wellbeing decisions. The company serves approximately 70% of the Fortune 100, administering benefits, payroll, and HR programs for large enterprises. Originally spun out of Aon in 2017 and taken public via SPAC in 2021, Alight is undergoing a CEO transition with Rohit Verma replacing Dave Guilmette on January 1, 2026. FY2025 revenue declined to $2.3B amid operational challenges and a massive goodwill impairment charge, though Q1 2026 showed early stabilization with revenue of $534M beating estimates by 6.2%.</w:t>
      </w:r>
    </w:p>
    <w:p>
      <w:r>
        <w:rPr>
          <w:rFonts w:ascii="Calibri" w:hAnsi="Calibri"/>
          <w:b/>
          <w:color w:val="6E8450"/>
          <w:sz w:val="18"/>
        </w:rPr>
        <w:t>15,000 Employees · https://www.alight.com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Alight has invested in platform modernization, launching the Alight Worklife platform to consolidate benefits administration, payroll, and wellbeing onto a single cloud interface. However, revenue has declined from ~$3.0B at IPO to $2.3B in FY2025, suggesting the transformation has not yet translated into commercial traction [1]. Divestitures of non-core business lines (payroll and professional services) narrowed the portfolio but were defensive rather than innovative. No transformative product or business model pivot has succeeded. AI Deployment (1/2): Alight launched the Alight Assistant in 2025, an AI-powered benefits assistant that delivers personalized enrollment support by leveraging employer-specific plan documents, policies, and programs [2]. The pilot during annual enrollment periods reported increased participant satisfaction and reduced channel-jumping. However, this remains a pilot with no quantified revenue impact or broadly deployed AI product generating measurable savings. Market Share (1/2): Alight serves ~70% of the Fortune 100 in benefits administration, representing a meaningful installed base with deep client integrations. However, the company competes against well-resourced rivals including ADP, Workday, and Mercer, and has been losing ground with declining recurring revenue (-4% YoY in Q1 2026) [1]. Product Pipeline (0/2): New CEO Verma announced $100M capital deployment for innovation and operational excellence, but no specific next-generation products with named launch dates or revenue visibility have been disclosed beyond general AI enhancement plans [2]. R&amp;D Intensity (1/1): As a technology-enabled services company, Alight invests in platform development and AI capabilities. The $100M innovation commitment and Fortune recognition as one of America's Most Innovative Companies in 2026 suggest above-average investment relative to HR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Alight's purpose — 'Be a beacon. Empower others. Be Alight.' — identifies the company's role in helping employees make better health, wealth, and wellbeing decisions. The ESG strategy is built around six pillars including empowering healthy lives and investing in colleague development [3]. The purpose is clear but not distinctive — it could describe any HR technology company and does not articulate a transformative vision beyond effective benefits administration. Community Impact (1/2): Alight published annual Global Impact Reports detailing ESG progress, committed to Science Based Targets, and set a goal for 100% renewable electricity by 2032 [3]. These represent genuine but standard corporate sustainability commitments without distinctive community investment programs or specific dollar amounts cited for charitable giving. Employee Retention (0/2): Glassdoor reviews paint a concerning picture — multiple employees describe account management teams stretched 'to the brink,' colleagues 'breaking down in tears,' and 'mass exodus of top talent' [4]. Leadership is described as unempathetic with a 'culture of fear' toward senior leadership (VP level and above). This evidence of high turnover and employee distress scores at the floor for retention. Insider Buying (0/2): No evidence of meaningful net insider buying by new CEO Verma or other executives. The CFO exited alongside the CEO transition, which is a negative signal rather than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Alight's financial profile reflects a company in transition with significant headwinds. D/E of 69% is just below the 70% target, representing manageable leverage with $500M+ liquidity ($178M cash and $330M revolver availability) [1]. Forward P/E of 12.16x is well below the 20x target, reflecting the market's skepticism about the turnaround — the stock has declined 48% over the past 52 weeks [5]. However, ROE of -29.09% is deeply negative due to massive goodwill impairment charges in FY2025, scoring at floor [5]. Revenue growth YoY of -3% and estimated 5-year CAGR of approximately -5% both score near or at floor, reflecting persistent organic revenue attrition since the 2021 IPO [1]. Adjusted profit margin of ~6.6% (Q1 2026) is well below the 20% target, and GAAP margin is even worse due to impairment charges. Estimated PEG ratio excluded due to insufficient data for reliable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Alight operates with a distinctly finite mindset — the company is focused on quarterly execution, turnaround metrics, and cost optimization rather than advancing a durable purpose. The CEO transition from Guilmette to Verma (January 2026), CFO departure, massive goodwill impairment, and consistently negative Glassdoor feedback about leadership culture all point to an organization playing to survive rather than to advance a cause. The $100M innovation commitment under Verma is promising but unproven, and the company's five-year revenue decline from $3.0B to $2.3B suggests strategic drift rather than purposeful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Alight's purpose of helping employees navigate health, wealth, and wellbeing decisions is genuine in concept — the company's platform does serve millions of workers making consequential benefits decisions. However, 'Be a beacon. Empower others. Be Alight.' reads as marketing rather than a cause that shapes strategic decisions [3]. The CEO transition, revenue decline, and operational restructuring suggest the company's decisions are driven by financial necessity rather than by a vision of a future state. The cause is interchangeable with any HR services peer.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significant warning signs — account management teams stretched 'to the brink in pursuit of profit,' employees 'breaking down in tears,' and a 'mass exodus of top talent' [4]. Leadership is characterized as unempathetic and lacking courage to advocate for employees when client perceptions are at stake, creating a 'culture of fear' toward senior leadership. The CEO departure, CFO exit, and organizational restructuring compound the instability. This is the opposite of Sinek's Circle of Safety — employees appear to spend energy protecting themselves from internal pressure rather than advancing the organization's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competitors (ADP, Workday, Mercer) as worthy rivals whose strengths inspire self-improvement. The company's competitive positioning focuses on its Fortune 100 client base and platform capabilities rather than on learning from competitive dynamics. The $100M innovation commitment is positioned as a response to market pressure, not as self-improvement inspired by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Alight has divested non-core business lines (payroll, professional services) and pivoted toward technology-enabled services, but the core business model of benefits administration outsourcing remains fundamentally unchanged since the Aon spinoff in 2017. The divestitures were defensive moves to improve margins rather than transformative reinventions driven by purpose. The company has not demonstrated the willingness to abandon a profitable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Rohit Verma's commitment to deploy $100M in capital for innovation and operational excellence represents a meaningful investment during a period of declining revenue and stock price compression [2]. Accepting the CEO role for a company down 48% with massive goodwill impairment required personal courage. However, it is too early in Verma's tenure (7 months) to evaluate whether this represents sustained courageous leadership or standard new-CEO positioning. The previous management team under Guilmette was criticized for optimizing short-term profit at the expense of employee wellbeing and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Alight at 12.16x forward earnings offers deep value optionality on a turnaround story under new CEO Rohit Verma, who delivered four consecutive years of record revenue growth in his prior role at Crawford &amp; Company [2]. Q1 2026 revenue of $534M beat consensus by 6.2% and free cash flow grew 20% YoY to $53M, suggesting early operational stabilization [1]. The company serves ~70% of the Fortune 100 with deeply embedded benefits administration platforms that create high switching costs, and new business and renewal activity improved versus prior year. The Alight Assistant AI deployment positions the company at the intersection of HR tech and enterprise AI, earning Fortune Most Innovative Companies recognition in 2026. D/E of 69% is manageable with $500M+ liquidity, and the stock's 48% decline may overstate structural risk relative to the recurring revenue base.</w:t>
      </w:r>
    </w:p>
    <w:p>
      <w:pPr>
        <w:spacing w:after="120"/>
      </w:pPr>
      <w:r>
        <w:rPr>
          <w:rFonts w:ascii="Calibri" w:hAnsi="Calibri"/>
          <w:b w:val="0"/>
          <w:color w:val="3A4A28"/>
          <w:sz w:val="20"/>
        </w:rPr>
        <w:t>The bear case is substantial and multi-faceted. Revenue has declined approximately 23% from ~$3.0B at IPO to $2.3B in FY2025, with recurring revenue still contracting -4% YoY in Q1 2026 — the turnaround thesis requires reversing a multi-year organic revenue decline that has persisted through two CEOs and multiple strategic pivots [1]. The massive goodwill impairment in FY2025 and simultaneous CFO departure signal that prior management overpaid for acquisitions and lost financial discipline. ROE of -29.09% reflects the impairment-driven destruction of shareholder equity [5]. Glassdoor feedback describes a toxic culture with mass talent exodus, stretched employees breaking down, and leadership lacking courage to advocate for staff — this cultural rot could take years to repair under Verma and will constrain execution in the interim [4]. AI disruption risk is non-trivial: benefits enrollment, claims processing, and HR administration are precisely the knowledge-worker tasks that LLMs are automating, and larger competitors (ADP, Workday) have deeper AI investment budgets. The Q2 guidance of $490-505M revenue and $80-90M adj EBITDA suggests continued margin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Rohit Verma's $100M innovation and operational excellence investment, combined with his track record of four consecutive years of record revenue growth at Crawford, could accelerate turnaround execution if deployed effectively against the AI-enabled platform strategy [2]</w:t>
      </w:r>
    </w:p>
    <w:p>
      <w:pPr>
        <w:spacing w:before="40" w:after="40"/>
        <w:ind w:left="283"/>
      </w:pPr>
      <w:r>
        <w:rPr>
          <w:rFonts w:ascii="Calibri" w:hAnsi="Calibri"/>
          <w:b/>
          <w:color w:val="4A6B25"/>
          <w:sz w:val="20"/>
        </w:rPr>
        <w:t xml:space="preserve">2. </w:t>
      </w:r>
      <w:r>
        <w:rPr>
          <w:rFonts w:ascii="Calibri" w:hAnsi="Calibri"/>
          <w:b w:val="0"/>
          <w:color w:val="3A4A28"/>
          <w:sz w:val="20"/>
        </w:rPr>
        <w:t>Alight Assistant AI platform scaling beyond pilot to broad enterprise deployment during 2026-2027 enrollment seasons could differentiate versus competitors and drive retention improvements in the 25-30% of the book up for renewal this year [2]</w:t>
      </w:r>
    </w:p>
    <w:p>
      <w:pPr>
        <w:spacing w:before="40" w:after="40"/>
        <w:ind w:left="283"/>
      </w:pPr>
      <w:r>
        <w:rPr>
          <w:rFonts w:ascii="Calibri" w:hAnsi="Calibri"/>
          <w:b/>
          <w:color w:val="4A6B25"/>
          <w:sz w:val="20"/>
        </w:rPr>
        <w:t xml:space="preserve">3. </w:t>
      </w:r>
      <w:r>
        <w:rPr>
          <w:rFonts w:ascii="Calibri" w:hAnsi="Calibri"/>
          <w:b w:val="0"/>
          <w:color w:val="3A4A28"/>
          <w:sz w:val="20"/>
        </w:rPr>
        <w:t>Q1 2026 beat and improved new business activity suggest the commercial execution problems that plagued FY2025 may be stabilizing — if recurring revenue growth turns positive, the 12.16x forward P/E could re-rate significantly toward HR tech peer multiples of 20-25x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organic revenue decline from ~$3.0B to $2.3B has persisted through two CEOs and multiple strategic pivots — there is no evidence yet that Verma's leadership can reverse the structural contraction, and recurring revenue remains in decline at -4% YoY [1]</w:t>
      </w:r>
    </w:p>
    <w:p>
      <w:pPr>
        <w:spacing w:before="40" w:after="40"/>
        <w:ind w:left="283"/>
      </w:pPr>
      <w:r>
        <w:rPr>
          <w:rFonts w:ascii="Calibri" w:hAnsi="Calibri"/>
          <w:b/>
          <w:color w:val="4A6B25"/>
          <w:sz w:val="20"/>
        </w:rPr>
        <w:t xml:space="preserve">2. </w:t>
      </w:r>
      <w:r>
        <w:rPr>
          <w:rFonts w:ascii="Calibri" w:hAnsi="Calibri"/>
          <w:b w:val="0"/>
          <w:color w:val="3A4A28"/>
          <w:sz w:val="20"/>
        </w:rPr>
        <w:t>Toxic organizational culture described by Glassdoor reviews — mass talent exodus, employee burnout, culture of fear toward senior leadership — will constrain execution capability and may take years to remediate, creating a vicious cycle of declining service quality and client attrition [4]</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from LLMs automating benefits enrollment, claims processing, and HR administration tasks — larger competitors (ADP, Workday) have deeper AI investment capacity and could commoditize Alight's core service delivery model faster than Alight can adapt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Alight's core business of benefits administration, payroll processing, and HR services faces meaningful AI substitution risk. AI chatbots and LLM-powered assistants are increasingly capable of handling benefits enrollment inquiries, claims processing guidance, and routine HR administration tasks that comprise a significant portion of Alight's service delivery model [2]. Competitors like ADP and Workday are also deploying AI to automate these processes. However, Alight's deep enterprise integrations (70% of Fortune 100), complex regulatory compliance requirements across health/retirement benefits, and the sensitivity of employee data create meaningful switching costs and regulatory moats that protect against rapid displacement. The risk is not elimination but margin compression as AI automates lower-value service layers. AI Opportunity (1/1): Alight generates early AI-embedded revenue through the Alight Assistant, which delivers personalized benefits support during enrollment periods and was recognized by Fortune as one of America's Most Innovative Companies in 2026 [2]. The company is actively monetizing AI capabilities within its existing service model, though specific AI revenue figures are not separately reported. The $100M innovation commitment includes substantial AI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Alight Q1 2026 Earnings Release — Revenue $534M (-3% YoY), Beat Estimates by 6.2%, FCF $53M (+20%), Q2 Guidance $490-505M — BusinessWire, StockStory, May 2026</w:t>
      </w:r>
    </w:p>
    <w:p>
      <w:pPr>
        <w:spacing w:before="20" w:after="20"/>
        <w:ind w:left="170"/>
      </w:pPr>
      <w:r>
        <w:rPr>
          <w:rFonts w:ascii="Calibri" w:hAnsi="Calibri"/>
          <w:b/>
          <w:color w:val="4A6B25"/>
          <w:sz w:val="15"/>
        </w:rPr>
        <w:t xml:space="preserve">2. </w:t>
      </w:r>
      <w:r>
        <w:rPr>
          <w:rFonts w:ascii="Calibri" w:hAnsi="Calibri"/>
          <w:b w:val="0"/>
          <w:color w:val="3A4A28"/>
          <w:sz w:val="17"/>
        </w:rPr>
        <w:t>Alight AI Strategy, CEO Transition, and Innovation Investment — Alight Assistant Launch, Fortune Most Innovative 2026, $100M Capital Deployment — Investing.com, Seeking Alpha, Morningstar, 2025-2026</w:t>
      </w:r>
    </w:p>
    <w:p>
      <w:pPr>
        <w:spacing w:before="20" w:after="20"/>
        <w:ind w:left="170"/>
      </w:pPr>
      <w:r>
        <w:rPr>
          <w:rFonts w:ascii="Calibri" w:hAnsi="Calibri"/>
          <w:b/>
          <w:color w:val="4A6B25"/>
          <w:sz w:val="15"/>
        </w:rPr>
        <w:t xml:space="preserve">3. </w:t>
      </w:r>
      <w:r>
        <w:rPr>
          <w:rFonts w:ascii="Calibri" w:hAnsi="Calibri"/>
          <w:b w:val="0"/>
          <w:color w:val="3A4A28"/>
          <w:sz w:val="17"/>
        </w:rPr>
        <w:t>Alight ESG Strategy and Global Impact Reports — Science Based Targets, Renewable Energy Goal, Six-Pillar Framework — alight.com, BusinessWire, 2022-2026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Account Management Overwork, Talent Exodus, Culture of Fear, Mixed Leadership Feedback — Glassdoor.com,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 Wall St, GuruFocus — ALIT Key Statistics: Forward P/E 12.16x, D/E 69%, ROE -29.09%, Stock Down 48% YoY,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