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ANNAW</w:t>
      </w:r>
      <w:r>
        <w:rPr>
          <w:rFonts w:ascii="Calibri" w:hAnsi="Calibri"/>
          <w:b/>
          <w:color w:val="1A2010"/>
          <w:sz w:val="40"/>
        </w:rPr>
        <w:t xml:space="preserve">  AleAnna, Inc. Warrant</w:t>
      </w:r>
    </w:p>
    <w:p>
      <w:pPr>
        <w:spacing w:after="120"/>
      </w:pPr>
      <w:r>
        <w:rPr>
          <w:rFonts w:ascii="Calibri" w:hAnsi="Calibri"/>
          <w:b/>
          <w:color w:val="6E8450"/>
          <w:sz w:val="18"/>
        </w:rPr>
        <w:t>GROWTH SLEEVE · 2026-07-18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NASDAQ · United States</w:t>
      </w:r>
    </w:p>
    <w:p>
      <w:pPr>
        <w:spacing w:after="80"/>
      </w:pPr>
      <w:r>
        <w:rPr>
          <w:rFonts w:ascii="Calibri" w:hAnsi="Calibri"/>
          <w:b w:val="0"/>
          <w:color w:val="3A4A28"/>
          <w:sz w:val="20"/>
        </w:rPr>
        <w:t>AleAnna, Inc. is a development-stage natural gas exploration and renewable natural gas (RNG) company focused on Italy, formed via a December 2024 SPAC business combination and listed on Nasdaq (common stock: ANNA) in January 2025. ANNAW represents publicly-traded warrants exercisable into AleAnna common stock at $11.50/share. The company holds a 33.5% stake in the Longanesi field — the most significant onshore Italian natural gas discovery in over two decades — and is developing 14 additional gas projects this decade, positioning itself as a contributor to European energy security amid the EU's Russian gas phase-out. Headquartered in Dallas, Texas, with regional operations in Rome and Milan, Italy.</w:t>
      </w:r>
    </w:p>
    <w:p>
      <w:r>
        <w:rPr>
          <w:rFonts w:ascii="Calibri" w:hAnsi="Calibri"/>
          <w:b/>
          <w:color w:val="6E8450"/>
          <w:sz w:val="18"/>
        </w:rPr>
        <w:t>15 Employees · https://www.aleannainc.com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AleAnna achieved first commercial gas production and generated its first material revenue — $22.4M in natural gas revenue and $2.7M in electricity revenue in 2025 — a genuine transition from a pre-revenue development-stage company to a producing operator within roughly a year of its Nasdaq listing [1]. AI Deployment (1/2): The company states it uses 3D seismic imaging combined with artificial intelligence and machine learning to identify natural gas reserves and 'reduce unnecessary drilling,' though no quantified savings figure was cited [1]. Market Share (2/2): AleAnna's Longanesi field is specifically described as the most significant onshore natural gas discovery in Italy in over two decades, with a targeted 50+ MMcf/d production rate and a 33.5% ownership stake — specific, quantified evidence of a leadership position in a narrow niche [1]. Product Pipeline (2/2): 14 natural gas projects are planned this decade with 32 gas prospects already assessed, and Italian regulators have approved the company's first fully-owned gas field with production targeted for 2027 [1]. R&amp;D Intensity (0/1): No R&amp;D-as-%-of-revenue data was found; this is an E&amp;P operator rather than an R&amp;D-driven business.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AleAnna's stated purpose — delivering secure, domestic natural gas to reduce Italy's and Europe's reliance on foreign (particularly Russian) energy — is specific and thoughtful, explicitly tied to the EU's declared Russian gas phase-out policy and Europe's broader energy-security goals, differentiating it from a generic E&amp;P mission statement [1][2]. Community Impact (0/2): No specific dollar-quantified community or charitable programs were identified. Employee Retention (0/2): No employee tenure, turnover, or culture data was found for this 15-person company. Insider Buying (0/2): No insider stock-purchase data was identified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FAILED: ANNAW warrant price of $0.308 x approximately 35,891 average daily shares traded (3-month average) = roughly $11,050 daily dollar volume, far below the $1,000,000 minimum required for IOWN investability. Infrastructure score is automatically set to 0 regardless of underlying fundamentals. The warrants carry a $11.50/share strike versus an underlying ANNA common stock price around $8.16 (as of March 2026), meaning they are deeply out-of-the-money and derive value primarily from optionality and time value rather than current intrinsic worth. Underlying AleAnna operating metrics (from company financial data) show modest positive profitability (23.8% profit margin, 17.7% ROE) and low leverage (31.3% D/E), but these apply to the equity, not the warrant instrument itself, and the extreme thinness of ANNAW trading makes any position effectively untradeable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AleAnna's mission — reducing Italy's and Europe's dependence on foreign gas amid the EU's Russian gas phase-out — is a genuine, service-oriented cause explicitly referenced in company announcements, giving it more substance than a typical E&amp;P mission statement. However, the company is barely 18 months into public life following its SPAC combination, has no track record through a market cycle, and no culture, competitive-mindset, or retention evidence was available to evaluate beyond the stated strategic direction.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AleAnna explicitly ties its natural gas development to European energy security and the EU's declared phase-out of Russian gas, a genuine service-oriented cause referenced directly in company announcements, but the company's 18-month public history provides no track record of this cause surviving a crisis or multiple cycles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culture, turnover, or trust data was available for this 15-person company; absent any negative signal (layoffs, turmoil) or positive signal (tenure, engagement data), the organization is scored as an unremarkable, stable-by-default small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AleAnna framing competitors or the broader European gas market in terms of learning from rivals' strengths; available messaging focuses on its own asset base and national energy-security alignment.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company formed via SPAC combination in December 2024, AleAnna has not existed long enough in its current form to have faced or passed a test of dramatic strategic reinvention; it remains in initial build-out of its stated business plan.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AleAnna continues to fund long-cycle, capital-intensive gas field development — including 14 planned projects across the decade and a newly-approved fully-owned field targeting 2027 production — well ahead of full-scale revenue realization, reflecting a willingness to prioritize long-term infrastructure build-out over near-term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ANNAW represents warrants on AleAnna, Inc., a development-stage Italian natural gas company that achieved its first material commercial revenue in 2025 ($22.4M gas plus $2.7M electricity) after a December 2024 SPAC combination and January 2025 Nasdaq listing [1]. The company holds a 33.5% stake in the Longanesi field — described as Italy's most significant onshore gas discovery in over two decades — and has received Italian regulatory approval for its first fully-owned gas field, targeting 2027 production, alongside a pipeline of 14 additional projects this decade [1]. AleAnna's mission of reducing European dependence on Russian gas gives it a genuine strategic rationale tied to EU energy-security policy, and the underlying business benefits from a physical, AI-immune resource-extraction model.</w:t>
      </w:r>
    </w:p>
    <w:p>
      <w:pPr>
        <w:spacing w:after="120"/>
      </w:pPr>
      <w:r>
        <w:rPr>
          <w:rFonts w:ascii="Calibri" w:hAnsi="Calibri"/>
          <w:b w:val="0"/>
          <w:color w:val="3A4A28"/>
          <w:sz w:val="20"/>
        </w:rPr>
        <w:t>As a warrant instrument, ANNAW carries structurally different risk than the underlying ANNA common equity: at a $0.308 price against an $11.50 strike and an underlying stock trading around $8.16, the warrants are meaningfully out-of-the-money and derive value primarily from time and volatility rather than current intrinsic worth. Critically, average daily dollar volume of roughly $11,000 is more than 90x below the $1,000,000 IOWN liquidity floor, triggering an automatic Infrastructure score of 0 regardless of the underlying company's fundamentals — this security is effectively untradeable at any meaningful scale. Combined with a young, unproven public track record (18 months), no available culture or governance evidence, and thin overall data, ANNAW screens as a highly speculative, low-liquidity instrument appropriate only for a WATCH designation, if considered at all.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ramp of natural gas and electricity production from the Longanesi field toward its targeted 50+ MMcf/d rate, building on the 2025 revenue base</w:t>
      </w:r>
    </w:p>
    <w:p>
      <w:pPr>
        <w:spacing w:before="40" w:after="40"/>
        <w:ind w:left="283"/>
      </w:pPr>
      <w:r>
        <w:rPr>
          <w:rFonts w:ascii="Calibri" w:hAnsi="Calibri"/>
          <w:b/>
          <w:color w:val="4A6B25"/>
          <w:sz w:val="20"/>
        </w:rPr>
        <w:t xml:space="preserve">2. </w:t>
      </w:r>
      <w:r>
        <w:rPr>
          <w:rFonts w:ascii="Calibri" w:hAnsi="Calibri"/>
          <w:b w:val="0"/>
          <w:color w:val="3A4A28"/>
          <w:sz w:val="20"/>
        </w:rPr>
        <w:t>Progress toward 2027 first production at AleAnna's newly-approved fully-owned Italian gas field</w:t>
      </w:r>
    </w:p>
    <w:p>
      <w:pPr>
        <w:spacing w:before="40" w:after="40"/>
        <w:ind w:left="283"/>
      </w:pPr>
      <w:r>
        <w:rPr>
          <w:rFonts w:ascii="Calibri" w:hAnsi="Calibri"/>
          <w:b/>
          <w:color w:val="4A6B25"/>
          <w:sz w:val="20"/>
        </w:rPr>
        <w:t xml:space="preserve">3. </w:t>
      </w:r>
      <w:r>
        <w:rPr>
          <w:rFonts w:ascii="Calibri" w:hAnsi="Calibri"/>
          <w:b w:val="0"/>
          <w:color w:val="3A4A28"/>
          <w:sz w:val="20"/>
        </w:rPr>
        <w:t>Potential re-rating of the underlying ANNA equity (and by extension ANNAW optionality) if EU energy-security policy continues to favor domestic European gas supply over Russian imports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(~$11,000/day dollar volume) makes ANNAW effectively untradeable at scale and subject to wide bid-ask spreads and price dislocation</w:t>
      </w:r>
    </w:p>
    <w:p>
      <w:pPr>
        <w:spacing w:before="40" w:after="40"/>
        <w:ind w:left="283"/>
      </w:pPr>
      <w:r>
        <w:rPr>
          <w:rFonts w:ascii="Calibri" w:hAnsi="Calibri"/>
          <w:b/>
          <w:color w:val="4A6B25"/>
          <w:sz w:val="20"/>
        </w:rPr>
        <w:t xml:space="preserve">2. </w:t>
      </w:r>
      <w:r>
        <w:rPr>
          <w:rFonts w:ascii="Calibri" w:hAnsi="Calibri"/>
          <w:b w:val="0"/>
          <w:color w:val="3A4A28"/>
          <w:sz w:val="20"/>
        </w:rPr>
        <w:t>The warrants are deeply out-of-the-money ($11.50 strike vs. ~$8.16 underlying share price) and carry time-decay risk if AleAnna's equity does not appreciate meaningfully before expiration</w:t>
      </w:r>
    </w:p>
    <w:p>
      <w:pPr>
        <w:spacing w:before="40" w:after="40"/>
        <w:ind w:left="283"/>
      </w:pPr>
      <w:r>
        <w:rPr>
          <w:rFonts w:ascii="Calibri" w:hAnsi="Calibri"/>
          <w:b/>
          <w:color w:val="4A6B25"/>
          <w:sz w:val="20"/>
        </w:rPr>
        <w:t xml:space="preserve">3. </w:t>
      </w:r>
      <w:r>
        <w:rPr>
          <w:rFonts w:ascii="Calibri" w:hAnsi="Calibri"/>
          <w:b w:val="0"/>
          <w:color w:val="3A4A28"/>
          <w:sz w:val="20"/>
        </w:rPr>
        <w:t>As an early-stage E&amp;P operator with limited public track record, AleAnna faces concentrated execution, regulatory, and geological risk across a small number of Italian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Natural gas exploration, production, and processing is a deeply physical, geology- and regulation-bound business that AI cannot displace; no analyst commentary suggests AI threatens gas E&amp;P demand or economics, and AleAnna explicitly uses AI as an exploration tool rather than facing any AI-driven substitution risk [1]. AI Opportunity (0/1): While the company describes using AI/machine learning alongside 3D seismic data to identify reserves and reduce unnecessary drilling, no dollar-quantified AI-attributable savings or revenue was found, so the tiebreaker point is not awarded under the strict evidence standard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AleAnna, Inc. (ANNA) Stock Price, News, and Company Overview — Yahoo Finance, StockTitan,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AleAnna Development Plan Aligns With European Union Declaration on Russian Gas Phase-Out and Strengthens Italy's Energy Security — GlobeNewswire, February 2, 2026</w:t>
      </w:r>
    </w:p>
    <w:p>
      <w:pPr>
        <w:spacing w:before="20" w:after="20"/>
        <w:ind w:left="170"/>
      </w:pPr>
      <w:r>
        <w:rPr>
          <w:rFonts w:ascii="Calibri" w:hAnsi="Calibri"/>
          <w:b/>
          <w:color w:val="4A6B25"/>
          <w:sz w:val="15"/>
        </w:rPr>
        <w:t xml:space="preserve">3. </w:t>
      </w:r>
      <w:r>
        <w:rPr>
          <w:rFonts w:ascii="Calibri" w:hAnsi="Calibri"/>
          <w:b w:val="0"/>
          <w:color w:val="3A4A28"/>
          <w:sz w:val="17"/>
        </w:rPr>
        <w:t>AleAnna, Inc. corporate website — 'What We Do,' 'About AleAnna' pages, aleannainc.com,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QuoteSummary and Chart data — ANNAW/ANNA Key Statistics and Price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