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APLS</w:t>
      </w:r>
      <w:r>
        <w:rPr>
          <w:rFonts w:ascii="Calibri" w:hAnsi="Calibri"/>
          <w:b/>
          <w:color w:val="1A2010"/>
          <w:sz w:val="40"/>
        </w:rPr>
        <w:t xml:space="preserve">  Apellis Pharmaceuticals, Inc.</w:t>
      </w:r>
    </w:p>
    <w:p>
      <w:pPr>
        <w:spacing w:after="120"/>
      </w:pPr>
      <w:r>
        <w:rPr>
          <w:rFonts w:ascii="Calibri" w:hAnsi="Calibri"/>
          <w:b/>
          <w:color w:val="6E8450"/>
          <w:sz w:val="18"/>
        </w:rPr>
        <w:t>GROWTH SLEEVE · 2026-07-10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Apellis Pharmaceuticals was a commercial-stage biopharmaceutical company focused on complement inhibitors for severe diseases. Lead products include SYFOVRE (pegcetacoplan intravitreal injection) for geographic atrophy and EMPAVELI (pegcetacoplan) for paroxysmal nocturnal hemoglobinuria. Biogen completed its $5.6 billion acquisition of Apellis at $41 per share on May 14, 2026, plus a CVR of up to $4 per share tied to SYFOVRE sales milestones.</w:t>
      </w:r>
    </w:p>
    <w:p>
      <w:r>
        <w:rPr>
          <w:rFonts w:ascii="Calibri" w:hAnsi="Calibri"/>
          <w:b/>
          <w:color w:val="6E8450"/>
          <w:sz w:val="18"/>
        </w:rPr>
        <w:t>500 Employees · https://apellis.com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SYFOVRE became the first-ever FDA-approved treatment for geographic atrophy in 2023, opening an entirely new therapeutic category with $150.7M in Q1 2026 sales; EMPAVELI for PNH added a second commercialized product, and Apellis established a collaboration with Beam Therapeutics to apply base editing to complement-driven diseases [1][3]. AI Deployment (1/2): Apellis developed OCT-F, an AI-powered optical coherence tomography tool designed to visualize retinal functional decline and quantify treatment impact, expected to be available for research use in H2 2026 [3]. Market Share (1/2): SYFOVRE holds a meaningful share of the emerging GA treatment market alongside Astellas's Izervay, though the 2023 retinal vasculitis safety scare temporarily slowed adoption and required extensive commercial remediation [4]. Product Pipeline (1/2): The Beam Therapeutics base editing collaboration targets novel complement-driven disease therapies, and nephrology expansion was a key strategic rationale for Biogen's acquisition [2]. R&amp;D Intensity (1/1): R&amp;D spending was substantial relative to revenue, consistent with a commercial-stage biotech investing in pipeline expansion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Apellis articulated a clear mission around transforming the lives of people living with devastating complement-mediated diseases, which is specific to its therapeutic area but does not transcend into a broader or distinctive societal purpose [3]. Community Impact (0/2): No evidence of significant charitable programs, foundations, or community investment initiatives beyond standard corporate philanthropy was identified in public filings or company materials. Employee Retention (0/2): No specific tenure data, voluntary turnover rates, or retention metrics were found in public sources; the company underwent layoffs following the Biogen acquisition announcement [2]. Insider Buying (0/2): Insider transactions over the two years prior to acquisition were heavily skewed toward selling, with zero open-market purchases recorded by executives during periods of significant stock price volatility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mechanically on available metrics with limited data due to Biogen acquisition completion in May 2026. Q1 2026 delivered $268.3M total revenue (up 60.8% YoY from $166.8M), driven by $150.7M SYFOVRE sales, $41.3M EMPAVELI sales, and $76.3M in licensing revenue including $55M from Sobi European approval milestones [1]. The company achieved its first profitable quarter with $18.7M net income ($0.15 diluted EPS) versus a $92.2M net loss in Q1 2025, yielding a 7.0% profit margin [1]. Management guided combined EMPAVELI and SYFOVRE net sales to grow at mid-to-high teens through 2028 from a $689M 2025 base. Infrastructure calculation limited to revenue growth YoY (60.8%, score 1.0) and profit margin (7.0%, score 0.35) as other metrics were unavailable due to acquisition-related distortions.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Apellis demonstrated finite game characteristics: a young company (founded 2009) that built two valuable products but ultimately chose to sell to Biogen rather than continue as an independent entity. The SYFOVRE safety crisis was navigated with operational competence, but leadership's heavy insider selling during volatility and the decision to accept acquisition suggest the organization was playing to monetize rather than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Apellis had a genuine scientific mission around complement biology, but it was narrowly focused on a single biological pathway rather than a broader vision of transforming patient outcomes. The company's willingness to be acquired by Biogen for $41 per share suggests the cause was not deeply enough embedded to sustain independent pursuit through the challenges ahead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reveal a divided culture with multiple accounts of toxic management practices and leadership denial of cultural problems — the CEO reportedly addressed critical reviews on a company-wide call while denying the issues cited. Post-acquisition layoffs by Biogen, including the termination of Apellis research programs, further eroded organizational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Apellis's competitive positioning against Astellas's Izervay in GA was framed in market share terms rather than mutual improvement, and the company's communications focused on clinical superiority claims rather than learning from competitors' approaches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Apellis evolved from a single-product clinical-stage company to a two-product commercial entity and expanded from ophthalmology into hematology with EMPAVELI. The Beam Therapeutics collaboration represented an incremental step toward gene editing-based complement therapeutics [1][3]. However, the acceptance of Biogen's acquisition at a significant premium to pre-deal price suggests limited ambition for transformative independent growth.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Apellis showed courage in continuing to invest in SYFOVRE commercialization through the 2023 retinal vasculitis safety crisis, which tanked the stock 73% and required extensive physician education and pharmacovigilance [4]. The company maintained R&amp;D investment in complement biology expansion. However, the leadership team's consistent insider selling during this period undermined the signal of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Apellis achieved a remarkable commercial turnaround with Q1 2026 revenue of $268.3M (up 60.8% YoY), its first profitable quarter ($18.7M net income), and a combined SYFOVRE/EMPAVELI franchise that generated $689M in 2025 net product revenue with management guiding mid-to-high teens growth through 2028 [1]. The Biogen acquisition at $41/share plus up to $4 in CVR payments tied to SYFOVRE sales milestones values the complement biology platform at $5.6-6.2B, reflecting significant strategic value in the growing geographic atrophy and complement-mediated disease markets [2]. Biogen's global infrastructure should accelerate international expansion of SYFOVRE and EMPAVELI.</w:t>
      </w:r>
    </w:p>
    <w:p>
      <w:pPr>
        <w:spacing w:after="120"/>
      </w:pPr>
      <w:r>
        <w:rPr>
          <w:rFonts w:ascii="Calibri" w:hAnsi="Calibri"/>
          <w:b w:val="0"/>
          <w:color w:val="3A4A28"/>
          <w:sz w:val="20"/>
        </w:rPr>
        <w:t>The primary concern is that Apellis no longer trades as an independent entity following Biogen's acquisition completion on May 14, 2026, eliminating future standalone upside [2]. Pre-acquisition concerns included the lingering impact of the 2023 retinal vasculitis safety scare on SYFOVRE adoption, which caused a 73% stock price decline and persistent physician hesitancy despite subsequent label updates and safety monitoring data [4]. Biogen has already ended Apellis research programs and cut roles post-acquisition, raising questions about whether the complement biology platform will receive the investment needed to reach its full potential under new ownership. The CVR tied to SYFOVRE sales milestones introduces contingent value uncertainty that may not be fully realized.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SYFOVRE global expansion under Biogen's commercial infrastructure targeting mid-to-high teens revenue growth from the $689M 2025 base through 2028</w:t>
      </w:r>
    </w:p>
    <w:p>
      <w:pPr>
        <w:spacing w:before="40" w:after="40"/>
        <w:ind w:left="283"/>
      </w:pPr>
      <w:r>
        <w:rPr>
          <w:rFonts w:ascii="Calibri" w:hAnsi="Calibri"/>
          <w:b/>
          <w:color w:val="4A6B25"/>
          <w:sz w:val="20"/>
        </w:rPr>
        <w:t xml:space="preserve">2. </w:t>
      </w:r>
      <w:r>
        <w:rPr>
          <w:rFonts w:ascii="Calibri" w:hAnsi="Calibri"/>
          <w:b w:val="0"/>
          <w:color w:val="3A4A28"/>
          <w:sz w:val="20"/>
        </w:rPr>
        <w:t>CVR milestone payments of up to $4/share contingent on SYFOVRE achieving specific annual global net sales thresholds under Biogen ownership</w:t>
      </w:r>
    </w:p>
    <w:p>
      <w:pPr>
        <w:spacing w:before="40" w:after="40"/>
        <w:ind w:left="283"/>
      </w:pPr>
      <w:r>
        <w:rPr>
          <w:rFonts w:ascii="Calibri" w:hAnsi="Calibri"/>
          <w:b/>
          <w:color w:val="4A6B25"/>
          <w:sz w:val="20"/>
        </w:rPr>
        <w:t xml:space="preserve">3. </w:t>
      </w:r>
      <w:r>
        <w:rPr>
          <w:rFonts w:ascii="Calibri" w:hAnsi="Calibri"/>
          <w:b w:val="0"/>
          <w:color w:val="3A4A28"/>
          <w:sz w:val="20"/>
        </w:rPr>
        <w:t>Potential label expansion for EMPAVELI into additional complement-mediated diseases including C3 glomerulopathy and nephrology indications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Biogen's decision to end Apellis research programs post-acquisition reduces pipeline optionality and may limit the long-term value of the complement biology platform</w:t>
      </w:r>
    </w:p>
    <w:p>
      <w:pPr>
        <w:spacing w:before="40" w:after="40"/>
        <w:ind w:left="283"/>
      </w:pPr>
      <w:r>
        <w:rPr>
          <w:rFonts w:ascii="Calibri" w:hAnsi="Calibri"/>
          <w:b/>
          <w:color w:val="4A6B25"/>
          <w:sz w:val="20"/>
        </w:rPr>
        <w:t xml:space="preserve">2. </w:t>
      </w:r>
      <w:r>
        <w:rPr>
          <w:rFonts w:ascii="Calibri" w:hAnsi="Calibri"/>
          <w:b w:val="0"/>
          <w:color w:val="3A4A28"/>
          <w:sz w:val="20"/>
        </w:rPr>
        <w:t>Lingering physician hesitancy around SYFOVRE following the 2023 retinal vasculitis safety scare continues to constrain market penetration in geographic atrophy</w:t>
      </w:r>
    </w:p>
    <w:p>
      <w:pPr>
        <w:spacing w:before="40" w:after="40"/>
        <w:ind w:left="283"/>
      </w:pPr>
      <w:r>
        <w:rPr>
          <w:rFonts w:ascii="Calibri" w:hAnsi="Calibri"/>
          <w:b/>
          <w:color w:val="4A6B25"/>
          <w:sz w:val="20"/>
        </w:rPr>
        <w:t xml:space="preserve">3. </w:t>
      </w:r>
      <w:r>
        <w:rPr>
          <w:rFonts w:ascii="Calibri" w:hAnsi="Calibri"/>
          <w:b w:val="0"/>
          <w:color w:val="3A4A28"/>
          <w:sz w:val="20"/>
        </w:rPr>
        <w:t>Stock is no longer independently traded following Biogen's May 2026 acquisition completion, eliminating standalone investment opportunity and making this screen retrospective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Apellis's core business of manufacturing and selling injectable complement inhibitors for retinal and hematologic diseases is structurally protected from AI disruption — geographic atrophy and PNH require physical biologic interventions that AI cannot substitute, and regulatory approval pathways plus manufacturing complexity create deep moats [1]. The complement biology platform involves proprietary molecular engineering not replicable by AI tools. However, AI-driven drug discovery competitors could eventually develop alternative complement inhibitors, and diagnostic AI tools could alter treatment decision-making patterns. AI Opportunity (0/1): The OCT-F AI imaging tool for retinal function visualization was still in development at the time of the Biogen acquisition and had not generated meaningful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Apellis Pharmaceuticals Q1 2026 Earnings Release — revenue, net income, SYFOVRE/EMPAVELI sales breakdown, May 2026</w:t>
      </w:r>
    </w:p>
    <w:p>
      <w:pPr>
        <w:spacing w:before="20" w:after="20"/>
        <w:ind w:left="170"/>
      </w:pPr>
      <w:r>
        <w:rPr>
          <w:rFonts w:ascii="Calibri" w:hAnsi="Calibri"/>
          <w:b/>
          <w:color w:val="4A6B25"/>
          <w:sz w:val="15"/>
        </w:rPr>
        <w:t xml:space="preserve">2. </w:t>
      </w:r>
      <w:r>
        <w:rPr>
          <w:rFonts w:ascii="Calibri" w:hAnsi="Calibri"/>
          <w:b w:val="0"/>
          <w:color w:val="3A4A28"/>
          <w:sz w:val="17"/>
        </w:rPr>
        <w:t>Biogen Completes Acquisition of Apellis Pharmaceuticals — $41/share plus CVR, May 14, 2026</w:t>
      </w:r>
    </w:p>
    <w:p>
      <w:pPr>
        <w:spacing w:before="20" w:after="20"/>
        <w:ind w:left="170"/>
      </w:pPr>
      <w:r>
        <w:rPr>
          <w:rFonts w:ascii="Calibri" w:hAnsi="Calibri"/>
          <w:b/>
          <w:color w:val="4A6B25"/>
          <w:sz w:val="15"/>
        </w:rPr>
        <w:t xml:space="preserve">3. </w:t>
      </w:r>
      <w:r>
        <w:rPr>
          <w:rFonts w:ascii="Calibri" w:hAnsi="Calibri"/>
          <w:b w:val="0"/>
          <w:color w:val="3A4A28"/>
          <w:sz w:val="17"/>
        </w:rPr>
        <w:t>Apellis ARVO Conference Presentation — OCT-F AI imaging tool, Beam Therapeutics collaboration, retina leadership, 2026</w:t>
      </w:r>
    </w:p>
    <w:p>
      <w:pPr>
        <w:spacing w:before="20" w:after="20"/>
        <w:ind w:left="170"/>
      </w:pPr>
      <w:r>
        <w:rPr>
          <w:rFonts w:ascii="Calibri" w:hAnsi="Calibri"/>
          <w:b/>
          <w:color w:val="4A6B25"/>
          <w:sz w:val="15"/>
        </w:rPr>
        <w:t xml:space="preserve">4. </w:t>
      </w:r>
      <w:r>
        <w:rPr>
          <w:rFonts w:ascii="Calibri" w:hAnsi="Calibri"/>
          <w:b w:val="0"/>
          <w:color w:val="3A4A28"/>
          <w:sz w:val="17"/>
        </w:rPr>
        <w:t>Apellis SYFOVRE Safety Concerns Coverage — retinal vasculitis reports, ASRS committee findings, stock decline, 2023-2024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APLS Key Statistics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