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BYND</w:t>
      </w:r>
      <w:r>
        <w:rPr>
          <w:rFonts w:ascii="Calibri" w:hAnsi="Calibri"/>
          <w:b/>
          <w:color w:val="1A2010"/>
          <w:sz w:val="40"/>
        </w:rPr>
        <w:t xml:space="preserve">  Beyond Meat, Inc.</w:t>
      </w:r>
    </w:p>
    <w:p>
      <w:pPr>
        <w:spacing w:after="120"/>
      </w:pPr>
      <w:r>
        <w:rPr>
          <w:rFonts w:ascii="Calibri" w:hAnsi="Calibri"/>
          <w:b/>
          <w:color w:val="6E8450"/>
          <w:sz w:val="18"/>
        </w:rPr>
        <w:t>GROWTH SLEEVE · 2026-08-14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NASDAQ · United States</w:t>
      </w:r>
    </w:p>
    <w:p>
      <w:pPr>
        <w:spacing w:after="80"/>
      </w:pPr>
      <w:r>
        <w:rPr>
          <w:rFonts w:ascii="Calibri" w:hAnsi="Calibri"/>
          <w:b w:val="0"/>
          <w:color w:val="3A4A28"/>
          <w:sz w:val="20"/>
        </w:rPr>
        <w:t>Beyond Meat develops, manufactures, and sells plant-based meat products including burgers, sausages, chicken, and jerky through retail and foodservice channels globally. The company is expanding its Beyond Immerse protein drink line and focusing on Europe and Canada for growth. Q2 2026 revenue of $68.8M declined 8.2% YoY, though the company posted $16.4M net income driven by a one-time debt restructuring gain. The company is executing a 1-for-30 reverse stock split on August 14, 2026 to regain Nasdaq listing compliance. Founded by CEO Ethan Brown. Headquartered in El Segundo, California.</w:t>
      </w:r>
    </w:p>
    <w:p>
      <w:r>
        <w:rPr>
          <w:rFonts w:ascii="Calibri" w:hAnsi="Calibri"/>
          <w:b/>
          <w:color w:val="6E8450"/>
          <w:sz w:val="18"/>
        </w:rPr>
        <w:t>589 Employees · https://www.beyondmeat.com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Beyond Meat's core plant-based meat products continue iterating (Beyond Burger IV, Beyond Steak) and the company is expanding Beyond Immerse protein drink into Europe and Canada, but none of these launches have reversed the multi-year revenue decline from $419M in FY2022 to $276M in FY2025 [1]. The Q2 2026 revenue decline of 8.2% represents improvement from Q1's 15.3% decline, but the category remains structurally challenged. AI Deployment (0/2): No evidence of AI-powered products or quantified AI-driven efficiency gains; the Manhattan Beach Project Innovation Center focuses on food science, not AI technology [3]. Market Share (1/2): Beyond Meat remains a recognized pioneer brand in plant-based protein but has lost significant market share as the category stagnated and competitors (Impossible Foods, private label, traditional meat companies) expanded — the company is no longer the undisputed category leader it was at IPO [1]. Product Pipeline (1/2): Beyond Immerse protein drink expanding to Europe and Canada, Q3 2026 guidance of $60-65M suggests continued product iteration, and a new COO has been hired to improve operational execution [1]. However, no single pipeline product has emerged as a growth catalyst. R&amp;D Intensity (1/1): R&amp;D spending relative to revenue remains above packaged food industry norms as the company invests in food science to close the taste and price gap with animal protein, reflecting genuine commitment to product improvement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Beyond Meat's mission — 'There is a better way to feed the planet' — is specific, thoughtful, and genuinely aspirational, connecting plant-based protein to human health, climate change mitigation, natural resource conservation, and animal welfare [3]. CEO Ethan Brown has consistently articulated this vision with conviction through years of financial adversity. The environmental claims are validated: 90% less GHG emissions, 97% less land and water use versus conventional beef, and the company earned the first-ever Climate Solutions Certification for its burger and steak [4]. This mission clearly differentiates from commodity food companies. Community Impact (1/2): Beyond Meat's environmental mission inherently serves community impact through reduced environmental footprint, validated by Life Cycle Assessment studies and the Climate Solutions Certification [4]. However, no specific charitable programs, foundation, or community investment dollar amounts are disclosed. Employee Retention (0/2): Glassdoor reviews describe low morale, chaotic leadership, mandatory 5-day office policy, and below-market salaries. Headcount has been reduced from 1,100+ at peak to 589, and the company received a Nasdaq delisting warning — organizational instability that creates a fear-driven rather than mission-driven work environment [5]. Insider Buying (0/2): Over the past two years, insider transactions at Beyond Meat have consisted entirely of net selling totaling -$2.1M, with no insider purchases recorded in the last year — a pattern suggesting limited executive confidence at current valuation levels despite the company's mission-driven positioning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Beyond Meat's financial infrastructure is deeply impaired, with reported metrics significantly distorted by one-time gains. D/E of 570.5% reflects $323.8M debt against only $56.8M equity — equity turned positive in Q2 2026 solely due to a $16.4M debt restructuring gain, and the company has accumulated losses exceeding $2 billion (score 0.0) [2]. ROE of 24.77% is excluded as it is entirely an artifact of one-time gains on a tiny equity base — the underlying business loses money every quarter operationally. Revenue declined 8.2% YoY in Q2 2026 ($68.8M vs $75.0M), an improvement from the 15.3% Q1 decline but still negative (score 0.39) [1]. Estimated 5-year revenue CAGR of -8.5% (from ~$406M in 2021 to ~$260M TTM) is below the -5% floor (score 0.0). TTM profit margin of approximately 85% is mechanically scored at 1.0 but is entirely driven by a $327M one-time gain on debt extinguishment in FY2025 and the Q2 2026 restructuring gain — operating profit margin remains deeply negative at approximately -40% [1][2]. Forward P/E and PEG are excluded as the company is operationally unprofitable. Liquidity: $16.2M daily trading volume (36M shares at $0.45) clears the $1M floor. Cash of $205.8M provides near-term runway but must service $411.6M in total debt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Beyond Meat has a genuinely aspirational Just Cause — 'There is a better way to feed the planet' — that Sinek would respect for its clarity and boldness. CEO Ethan Brown has maintained this vision consistently through the stock's 99.8% decline from IPO peak. However, the execution has devolved into survival mode: four consecutive years of revenue decline, workforce reductions from 1,100+ to 589, market exits, a Nasdaq delisting warning, and a 1:30 reverse stock split. The gap between the mission's grandeur and the operational reality represents Sinek's warning about causes that are aspirational but not yet validated by execution — the company is fighting to survive rather than building to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'There is a better way to feed the planet' is a genuine cause that connects Beyond Meat's work to environmental sustainability (90% less GHG), natural resource conservation (97% less land/water), human health, and animal welfare — it's specific, bold, and differentiating [3][4]. CEO Ethan Brown has articulated this vision consistently since founding and maintains it through extraordinary financial adversity. However, the cause has not been validated through decades of successful execution — instead, the company has been in continuous revenue decline since 2021, and the cause exists more as aspiration than proven competitive advantage. A Just Cause that cannot sustain the organization undermines its credibility.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consistently describe a low-trust environment — chaotic leadership, executives 'detached from reality,' mandatory 5-day office policy despite industry norms, below-market compensation, and constant organizational restructuring [5]. Headcount reduction from 1,100+ to 589 employees and Nasdaq delisting warning create survival-mode anxiety antithetical to Sinek's Circle of Safety. The new COO hire may provide operational stability but cannot quickly reverse deeply embedded cultural issues.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Brown's 'rapid and relentless innovation' culture uses competitive pressure from Impossible Foods, traditional meat companies, and private label brands as motivation to improve Beyond Meat's products rather than as a war to win [3]. Brown's framing emphasizes 'quick iteration, quick failure, and quick recovery' — a self-improvement orientation that responds to competitive strengths by strengthening his own offerings. The company competes on product quality and mission rather than price warfare or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Beyond Meat has shown some strategic adaptation — exiting the Chinese market, launching Beyond Immerse protein drink to expand beyond meat analogs, focusing on Europe and Canada for growth, and restructuring toward a capital-light model [1]. The Beyond Immerse expansion represents a genuine category pivot from meat alternatives to broader plant-based protein beverages. However, these moves appear driven primarily by financial necessity (cash burn, debt burden) rather than visionary strategic pivots, and the company has not yet demonstrated a transformative reinvention of its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Beyond Meat's leadership pattern under financial distress has been reactive cost-cutting ($14M opex reduction), market exits (China), and workforce reductions (1,100+ to 589) rather than Sinek's definition of courage — sacrificing short-term results for long-term capability [1][5]. CEO Brown has maintained the mission rhetorically but has not made bold counter-cyclical investments that would demonstrate genuine long-term conviction. The reverse stock split and Nasdaq compliance efforts reflect survival management rather than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Beyond Meat shows early signs of revenue stabilization at deeply depressed levels — Q2 2026 revenue of $68.8M declined only 8.2% YoY versus 15.3% in Q1, and Q3 guidance of $60-65M implies manageable deceleration [1]. The company posted $16.4M net income in Q2 (driven by debt restructuring) and continues reducing operating losses through cost discipline. Beyond Immerse protein drink expansion to Europe and Canada opens a potential new growth category beyond struggling meat analogs. A new COO hire signals commitment to operational improvement. At $0.45/share ($29M market cap pre-reverse split), the stock prices in substantial distress and any positive inflection in revenue trends or a strategic partnership/takeout bid could generate significant upside from the deeply depressed base. The Inspire Impact Score of 44 (ALIGNED) and Climate Solutions Certification validate the environmental mission [4].</w:t>
      </w:r>
    </w:p>
    <w:p>
      <w:pPr>
        <w:spacing w:after="120"/>
      </w:pPr>
      <w:r>
        <w:rPr>
          <w:rFonts w:ascii="Calibri" w:hAnsi="Calibri"/>
          <w:b w:val="0"/>
          <w:color w:val="3A4A28"/>
          <w:sz w:val="20"/>
        </w:rPr>
        <w:t>The bear case is existential. Beyond Meat has lost 99.8% of its value from the $230 IPO peak, revenue has declined four consecutive years ($419M in FY2022 to $276M in FY2025), and the plant-based meat category has structurally stagnated as mainstream consumers returned to animal protein [1][2]. The company carries $411.6M in debt against $205.8M in cash with deeply negative operating margins (-40%), creating ongoing cash burn with no clear path to operating profitability [2]. The 1-for-30 reverse stock split on August 14, 2026 is a last-resort measure to maintain Nasdaq listing compliance — historically, reverse splits in distressed companies precede further stock declines. Employee morale is critically low with Glassdoor describing leadership as 'detached from reality,' and insider selling of -$2.1M with zero purchases over two years signals limited executive confidence [5]. D/E of 570.5% reflects a balance sheet that is one missed debt payment from insolvency, and the positive equity of $56.8M is entirely an artifact of one-time debt restructuring gains rather than operating improvement. Category-level secular decline in plant-based meat penetration means Beyond Meat's challenges are structural, not cyclical.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 narrowing from -15.3% (Q1) to -8.2% (Q2) may signal approaching stabilization — Q3 guidance of $60-65M implies the rate of decline is moderating, and any quarter of flat or positive revenue growth would be transformative for the stock [1]</w:t>
      </w:r>
    </w:p>
    <w:p>
      <w:pPr>
        <w:spacing w:before="40" w:after="40"/>
        <w:ind w:left="283"/>
      </w:pPr>
      <w:r>
        <w:rPr>
          <w:rFonts w:ascii="Calibri" w:hAnsi="Calibri"/>
          <w:b/>
          <w:color w:val="4A6B25"/>
          <w:sz w:val="20"/>
        </w:rPr>
        <w:t xml:space="preserve">2. </w:t>
      </w:r>
      <w:r>
        <w:rPr>
          <w:rFonts w:ascii="Calibri" w:hAnsi="Calibri"/>
          <w:b w:val="0"/>
          <w:color w:val="3A4A28"/>
          <w:sz w:val="20"/>
        </w:rPr>
        <w:t>Beyond Immerse protein drink expansion to Europe and Canada could open a new category beyond struggling meat analogs, potentially reaching consumers who are not interested in meat substitutes but seek plant-based protein beverages [1]</w:t>
      </w:r>
    </w:p>
    <w:p>
      <w:pPr>
        <w:spacing w:before="40" w:after="40"/>
        <w:ind w:left="283"/>
      </w:pPr>
      <w:r>
        <w:rPr>
          <w:rFonts w:ascii="Calibri" w:hAnsi="Calibri"/>
          <w:b/>
          <w:color w:val="4A6B25"/>
          <w:sz w:val="20"/>
        </w:rPr>
        <w:t xml:space="preserve">3. </w:t>
      </w:r>
      <w:r>
        <w:rPr>
          <w:rFonts w:ascii="Calibri" w:hAnsi="Calibri"/>
          <w:b w:val="0"/>
          <w:color w:val="3A4A28"/>
          <w:sz w:val="20"/>
        </w:rPr>
        <w:t>Deeply depressed valuation ($29M pre-reverse-split market cap) makes the company a potential acquisition target for larger food companies seeking plant-based brands and R&amp;D capabilities at distressed pricing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going-concern risk — $411.6M debt against $205.8M cash with deeply negative operating margins and four consecutive years of revenue decline, requiring continued debt restructuring or capital raises at severely dilutive terms [2]</w:t>
      </w:r>
    </w:p>
    <w:p>
      <w:pPr>
        <w:spacing w:before="40" w:after="40"/>
        <w:ind w:left="283"/>
      </w:pPr>
      <w:r>
        <w:rPr>
          <w:rFonts w:ascii="Calibri" w:hAnsi="Calibri"/>
          <w:b/>
          <w:color w:val="4A6B25"/>
          <w:sz w:val="20"/>
        </w:rPr>
        <w:t xml:space="preserve">2. </w:t>
      </w:r>
      <w:r>
        <w:rPr>
          <w:rFonts w:ascii="Calibri" w:hAnsi="Calibri"/>
          <w:b w:val="0"/>
          <w:color w:val="3A4A28"/>
          <w:sz w:val="20"/>
        </w:rPr>
        <w:t>Plant-based meat category structural decline — consumer adoption peaked in 2020-2021 and has reversed, with penetration rates declining as mainstream consumers returned to animal protein and 'ultra-processed' food backlash intensified [1]</w:t>
      </w:r>
    </w:p>
    <w:p>
      <w:pPr>
        <w:spacing w:before="40" w:after="40"/>
        <w:ind w:left="283"/>
      </w:pPr>
      <w:r>
        <w:rPr>
          <w:rFonts w:ascii="Calibri" w:hAnsi="Calibri"/>
          <w:b/>
          <w:color w:val="4A6B25"/>
          <w:sz w:val="20"/>
        </w:rPr>
        <w:t xml:space="preserve">3. </w:t>
      </w:r>
      <w:r>
        <w:rPr>
          <w:rFonts w:ascii="Calibri" w:hAnsi="Calibri"/>
          <w:b w:val="0"/>
          <w:color w:val="3A4A28"/>
          <w:sz w:val="20"/>
        </w:rPr>
        <w:t>1-for-30 reverse stock split on August 14, 2026 historically correlates with continued stock price decline in distressed companies — the split addresses Nasdaq compliance but not the underlying business deterioration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Beyond Meat's core business — manufacturing and selling physical food products — has meaningful natural protection from AI disruption, as AI cannot replace the physical production, distribution, and consumption of food [3]. Food safety regulations, cold chain logistics, and retail relationships create structural barriers that AI cannot easily replicate. However, AI could accelerate competitors' food science R&amp;D — protein formulation optimization, flavor engineering, and texture development — potentially eroding Beyond Meat's taste advantage and reducing its innovation lead time. AI-driven personalized nutrition could shift consumer preferences in unpredictable ways. The brand and marketing function faces moderate AI disruption risk as generative AI tools democratize content creation. Physical manufacturing, retail distribution, and food safety infrastructure provide solid defensive moats. AI Opportunity (0/1): No evidence of AI-generated revenue. The company's R&amp;D is food science-based with no AI products or quantified AI-driven operational efficiencies.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Beyond Meat Q2 2026 Financial Results — Revenue $68.8M (-8.2% YoY), Diluted EPS -$0.06 (vs -$0.42), Net Income $16.4M (debt restructuring gain), Q3 Guidance $60-65M, Beyond Immerse Expansion, New COO Hire — StockTitan, Seeking Alpha,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Beyond Meat Balance Sheet and Financial Health — D/E 570.5%, Cash $205.8M, Debt $411.6M, Equity $56.8M, 1:30 Reverse Stock Split August 14, Nasdaq Delisting Warning — GuruFocus, Simply Wall St, StockAnalysis, August 2026</w:t>
      </w:r>
    </w:p>
    <w:p>
      <w:pPr>
        <w:spacing w:before="20" w:after="20"/>
        <w:ind w:left="170"/>
      </w:pPr>
      <w:r>
        <w:rPr>
          <w:rFonts w:ascii="Calibri" w:hAnsi="Calibri"/>
          <w:b/>
          <w:color w:val="4A6B25"/>
          <w:sz w:val="15"/>
        </w:rPr>
        <w:t xml:space="preserve">3. </w:t>
      </w:r>
      <w:r>
        <w:rPr>
          <w:rFonts w:ascii="Calibri" w:hAnsi="Calibri"/>
          <w:b w:val="0"/>
          <w:color w:val="3A4A28"/>
          <w:sz w:val="17"/>
        </w:rPr>
        <w:t>Beyond Meat Mission and Innovation — CEO Ethan Brown 'Rapid and Relentless Innovation,' 90% Less GHG, 97% Less Land/Water, Manhattan Beach Project — Fortune, Time, Columbia SPS Podcast, 2025-2026</w:t>
      </w:r>
    </w:p>
    <w:p>
      <w:pPr>
        <w:spacing w:before="20" w:after="20"/>
        <w:ind w:left="170"/>
      </w:pPr>
      <w:r>
        <w:rPr>
          <w:rFonts w:ascii="Calibri" w:hAnsi="Calibri"/>
          <w:b/>
          <w:color w:val="4A6B25"/>
          <w:sz w:val="15"/>
        </w:rPr>
        <w:t xml:space="preserve">4. </w:t>
      </w:r>
      <w:r>
        <w:rPr>
          <w:rFonts w:ascii="Calibri" w:hAnsi="Calibri"/>
          <w:b w:val="0"/>
          <w:color w:val="3A4A28"/>
          <w:sz w:val="17"/>
        </w:rPr>
        <w:t>Beyond Meat ESG and Climate — Climate Solutions Certification (Category First), 2024 Corporate Responsibility Report, CDP Submission, LCA Studies — Green Queen, Investor Relations, 2025-2026</w:t>
      </w:r>
    </w:p>
    <w:p>
      <w:pPr>
        <w:spacing w:before="20" w:after="20"/>
        <w:ind w:left="170"/>
      </w:pPr>
      <w:r>
        <w:rPr>
          <w:rFonts w:ascii="Calibri" w:hAnsi="Calibri"/>
          <w:b/>
          <w:color w:val="4A6B25"/>
          <w:sz w:val="15"/>
        </w:rPr>
        <w:t xml:space="preserve">5. </w:t>
      </w:r>
      <w:r>
        <w:rPr>
          <w:rFonts w:ascii="Calibri" w:hAnsi="Calibri"/>
          <w:b w:val="0"/>
          <w:color w:val="3A4A28"/>
          <w:sz w:val="17"/>
        </w:rPr>
        <w:t>Beyond Meat Insider Trading and Employee Culture — $2.1M Net Insider Selling, Zero Purchases, Glassdoor Low Morale Reviews, 589 Employees — AltIndex, Insider Monkey, Simply Wall St,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