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CHGG</w:t>
      </w:r>
      <w:r>
        <w:rPr>
          <w:rFonts w:ascii="Calibri" w:hAnsi="Calibri"/>
          <w:b/>
          <w:color w:val="1A2010"/>
          <w:sz w:val="40"/>
        </w:rPr>
        <w:t xml:space="preserve">  Chegg, Inc.</w:t>
      </w:r>
    </w:p>
    <w:p>
      <w:pPr>
        <w:spacing w:after="120"/>
      </w:pPr>
      <w:r>
        <w:rPr>
          <w:rFonts w:ascii="Calibri" w:hAnsi="Calibri"/>
          <w:b/>
          <w:color w:val="6E8450"/>
          <w:sz w:val="18"/>
        </w:rPr>
        <w:t>GROWTH SLEEVE · 2026-08-05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Chegg, Inc. operates a learning platform that historically provided subscription-based homework help, writing tools, and math solvers. The company is now pivoting from its decimated B2C student homework help business — which lost $14B in market cap to ChatGPT disruption over three years — toward B2B enterprise skilling in AI, coding, data analytics, and professional development. After cutting 45% of staff, CEO Dan Rosensweig returned to lead the restructuring. Founded in 2005, headquartered in Santa Clara, California.</w:t>
      </w:r>
    </w:p>
    <w:p>
      <w:r>
        <w:rPr>
          <w:rFonts w:ascii="Calibri" w:hAnsi="Calibri"/>
          <w:b/>
          <w:color w:val="6E8450"/>
          <w:sz w:val="18"/>
        </w:rPr>
        <w:t>564 Employees · https://www.chegg.com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Chegg's core homework help business has been catastrophically disrupted by ChatGPT and AI tools since 2023, with Q1 2026 revenue of $63.3M down 48% YoY [1]. CheggMate, built in partnership with OpenAI, launched in 2023 but was a 'strategic dead end' — trying to compete with ChatGPT by integrating ChatGPT into a paid product failed to retain subscribers [3]. CEO Rosensweig was accused of initially downplaying AI's significance in Q4 2022, saying 'we've seen nothing' concerning lost customers from ChatGPT. AI Deployment (1/2): Chegg has integrated AI into study tools including speaking practice for language learning and AI-driven skilling products, and the Q1 2026 earnings noted AI-driven product enhancements driving some customer acquisition [1]. However, the core AI response (CheggMate) failed, and no specific AI-driven revenue or savings were quantified. Market Share (0/2): Chegg has lost its dominant position in online homework help to free AI tools — ChatGPT, Google AI Overviews, and other generative AI platforms provide the same functionality at zero cost, eliminating Chegg's competitive moat [3]. Product Pipeline (1/2): Chegg Skilling delivered $17.6M in Q1 2026 revenue (up 9% YoY) with management targeting double-digit full-year growth through enterprise distribution partnerships and expanded credential offerings [1][2]. However, the product is early-stage relative to the scale of legacy revenue lost. R&amp;D Intensity (0/1): Operating expenses cut 55% YoY and 45% workforce reduction suggest R&amp;D is being slashed, not invested in.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Chegg's 'Students First' mission is generic and has been actively undermined by years of association with academic dishonesty — the practice of using Chegg for homework answers is colloquially known as 'chegging' and triggered large-scale cheating investigations at universities including Texas A&amp;M [4]. The FTC took action against Chegg for 'careless security that exposed personal data of millions of customers,' further eroding the trust implied by the mission [4]. Community Impact (0/2): No evidence of significant charitable giving or community investment programs. Employee Retention (0/2): Two devastating rounds of layoffs cut the workforce by nearly two-thirds — 22% in May 2025 and 45% in October 2025, eliminating 388 roles [3]. CEO Nathan Schultz was replaced after just over a year by returning founder Dan Rosensweig. This represents the antithesis of employee trust and organizational stability. Insider Buying (0/2): No evidence of meaningful net insider buying by CEO Rosensweig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Chegg's financials reflect a business in severe but stabilizing distress. Q1 2026 revenue of $63.3M declined 48% YoY, though the company achieved its first positive GAAP net income in two years ($0.2M) through aggressive cost restructuring [1]. D/E improved to 43% with $33.8M in convertible notes against $66M in cash and investments, providing some balance sheet cushion [1]. However, ROE of -55.87% and profit margin of -26.89% reflect deep structural losses on the trailing twelve months [5]. Revenue growth 5-year CAGR of approximately -22% (from $773M FY2021 to ~$220M FY2026E) scores zero. The GAAP turnaround to breakeven is encouraging, but Q2 guidance of $49-50M revenue implies continued sharp sequential deterioration. Calculated: D/E 43% scores 1.0 (1x), ROE -55.87% scores 0.0 (2x), RevGrowthYoY -48% scores 0.0 (1x), RevGrowth5yr -22% scores 0.0 (2x), ProfitMargin -26.89% scores 0.0 (1x); FwdPE and PEG excluded; weighted sum 1.0/7 =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Chegg exhibits almost entirely finite-game characteristics. The company optimized for quarterly subscriber growth during the pandemic boom, failed to invest in defensive moats against AI disruption despite early warning signs, and has responded with reactive layoffs and CEO shuffles rather than principled strategic pivots. CEO Rosensweig admitted he initially dismissed AI's threat. The pivot to B2B skilling is driven by survival necessity rather than an enduring cause, and the organizational trauma of cutting two-thirds of the workforce leaves no foundation for trust or long-term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Chegg's stated 'Students First' purpose rings hollow given that its core business model was criticized for enabling academic dishonesty by providing direct homework answers — a practice that triggered large-scale university investigations [4]. The company does not articulate a Just Cause; it exists to monetize student demand for assignment completion, which ChatGPT now does for free. The pivot to enterprise skilling is a survival strategy, not a cause. No evidence that purpose guided strategic decisions — leadership dismissed AI's threat even after clear warning signs.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Chegg conducted two devastating rounds of layoffs in 2025, cutting 22% of staff in May and 45% in October, reducing headcount from over 1,000 to approximately 564 [3]. CEO Nathan Schultz was replaced after just over a year by returning founder Dan Rosensweig, marking the third leadership change in recent years. This level of organizational upheaval — eliminating nearly two-thirds of the workforce in under a year — is the antithesis of Sinek's Circle of Safety. Remaining employees face existential uncertainty about the company's viability.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Chegg's response to ChatGPT has been fundamentally defensive — management frames AI competition as something being done to Chegg rather than a catalyst for self-improvement [3]. CEO Rosensweig blamed Google AI Overviews for traffic declines rather than acknowledging that free AI tools provide a superior experience. The CheggMate partnership with OpenAI was an attempt to ride the rival's technology rather than develop independent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B2C homework help to B2B enterprise skilling represents a meaningful business model transformation — Chegg Skilling generated $17.6M in Q1 2026 revenue (9% growth) targeting the $40B workforce development market, with partnerships from DHL and GI Group signaling enterprise traction [1][2]. However, at $70M annualized skilling revenue against over $500M lost from the legacy business, the pivot remains far from replacing what was destroyed. The flexibility was forced by existential crisis rather than strategic foresight, driven by desperation rather than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Chegg's leadership failed the fundamental test of courage — CEO Rosensweig saw AI disruption coming (acknowledging the threat publicly in July 2023) but did not make preemptive strategic decisions to protect the business [3]. Employees had previously pitched AI integration, but leadership 'hesitated, reportedly doubting AI's accuracy.' The response has been entirely reactive: layoffs, cost-cutting, and a failed AI product (CheggMate). Rosensweig's return as CEO represents the board reaching backward rather than forward for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Chegg's Q1 2026 results show the restructuring is producing some stabilization: the company reported its first positive GAAP net income in two years ($0.2M), adjusted EBITDA of $15.5M at a 24% margin, and generated $3.1M in free cash flow despite $12.9M in severance payments [1]. Chegg Skilling grew 9% YoY to $17.6M with management targeting double-digit full-year growth through enterprise distribution partnerships [2]. At $1.15 per share and approximately $120M market cap with $34M in net cash, the stock prices in near-complete destruction — offering asymmetric upside if the B2B skilling pivot scales to replace even a fraction of the lost homework help revenue.</w:t>
      </w:r>
    </w:p>
    <w:p>
      <w:pPr>
        <w:spacing w:after="120"/>
      </w:pPr>
      <w:r>
        <w:rPr>
          <w:rFonts w:ascii="Calibri" w:hAnsi="Calibri"/>
          <w:b w:val="0"/>
          <w:color w:val="3A4A28"/>
          <w:sz w:val="20"/>
        </w:rPr>
        <w:t>The bear case is overwhelming and existential. Revenue declined 48% YoY in Q1 2026 to $63.3M, and Q2 guidance of $49-50M implies continued sharp sequential deterioration — annualizing to approximately $200-220M against a $773M peak just five years ago [1][3]. Two rounds of layoffs eliminated nearly two-thirds of the workforce, and the failed CheggMate AI product demonstrated that competing with free AI tools through paid subscriptions is a dead end. The $70M annualized Chegg Skilling revenue cannot offset the hundreds of millions lost from homework help, and the B2B skilling market is fiercely competitive with established players like Coursera, LinkedIn Learning, and Pluralsight. The FTC action for data breaches exposing 40M users and ongoing academic dishonesty lawsuits create additional legal risk [4]. The convertible notes ($33.8M) create refinancing risk at current share prices, and daily dollar volume near the $1M threshold limits institutional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Chegg Skilling revenue accelerating to double-digit growth as enterprise partnerships (DHL, GI Group) scale and new distribution channels materialize in H2 2026, potentially proving the viability of the B2B pivot [1][2]</w:t>
      </w:r>
    </w:p>
    <w:p>
      <w:pPr>
        <w:spacing w:before="40" w:after="40"/>
        <w:ind w:left="283"/>
      </w:pPr>
      <w:r>
        <w:rPr>
          <w:rFonts w:ascii="Calibri" w:hAnsi="Calibri"/>
          <w:b/>
          <w:color w:val="4A6B25"/>
          <w:sz w:val="20"/>
        </w:rPr>
        <w:t xml:space="preserve">2. </w:t>
      </w:r>
      <w:r>
        <w:rPr>
          <w:rFonts w:ascii="Calibri" w:hAnsi="Calibri"/>
          <w:b w:val="0"/>
          <w:color w:val="3A4A28"/>
          <w:sz w:val="20"/>
        </w:rPr>
        <w:t>Cost restructuring achieving sustained adjusted EBITDA profitability on the smaller revenue base, demonstrating a path to long-term viability — Q1 2026 showed 24% adjusted EBITDA margin on $63.3M revenue [1]</w:t>
      </w:r>
    </w:p>
    <w:p>
      <w:pPr>
        <w:spacing w:before="40" w:after="40"/>
        <w:ind w:left="283"/>
      </w:pPr>
      <w:r>
        <w:rPr>
          <w:rFonts w:ascii="Calibri" w:hAnsi="Calibri"/>
          <w:b/>
          <w:color w:val="4A6B25"/>
          <w:sz w:val="20"/>
        </w:rPr>
        <w:t xml:space="preserve">3. </w:t>
      </w:r>
      <w:r>
        <w:rPr>
          <w:rFonts w:ascii="Calibri" w:hAnsi="Calibri"/>
          <w:b w:val="0"/>
          <w:color w:val="3A4A28"/>
          <w:sz w:val="20"/>
        </w:rPr>
        <w:t>Legacy homework help subscriber declines stabilizing as the easy AI substitution cycle matures and remaining subscribers prove sticky for structured learning and credentialing content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continues accelerating decline — Q2 guidance of $49-50M implies ~$200M annualized vs $773M peak, and there is no evidence the decline is decelerating, with academic services revenue still falling far faster than skilling grows [1]</w:t>
      </w:r>
    </w:p>
    <w:p>
      <w:pPr>
        <w:spacing w:before="40" w:after="40"/>
        <w:ind w:left="283"/>
      </w:pPr>
      <w:r>
        <w:rPr>
          <w:rFonts w:ascii="Calibri" w:hAnsi="Calibri"/>
          <w:b/>
          <w:color w:val="4A6B25"/>
          <w:sz w:val="20"/>
        </w:rPr>
        <w:t xml:space="preserve">2. </w:t>
      </w:r>
      <w:r>
        <w:rPr>
          <w:rFonts w:ascii="Calibri" w:hAnsi="Calibri"/>
          <w:b w:val="0"/>
          <w:color w:val="3A4A28"/>
          <w:sz w:val="20"/>
        </w:rPr>
        <w:t>Competition in B2B enterprise skilling from Coursera, LinkedIn Learning, Pluralsight, and Udemy — all better-capitalized, more established, and with stronger brand recognition in the enterprise market</w:t>
      </w:r>
    </w:p>
    <w:p>
      <w:pPr>
        <w:spacing w:before="40" w:after="40"/>
        <w:ind w:left="283"/>
      </w:pPr>
      <w:r>
        <w:rPr>
          <w:rFonts w:ascii="Calibri" w:hAnsi="Calibri"/>
          <w:b/>
          <w:color w:val="4A6B25"/>
          <w:sz w:val="20"/>
        </w:rPr>
        <w:t xml:space="preserve">3. </w:t>
      </w:r>
      <w:r>
        <w:rPr>
          <w:rFonts w:ascii="Calibri" w:hAnsi="Calibri"/>
          <w:b w:val="0"/>
          <w:color w:val="3A4A28"/>
          <w:sz w:val="20"/>
        </w:rPr>
        <w:t>FTC enforcement action for data breaches exposing 40M users and shareholder lawsuits alleging investor fraud and insider trading create ongoing legal liability that could consume remaining cash reserves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(1/9 -- VULNERABLE): Chegg is the canonical example of AI disruption in public markets — CEO Dan Rosensweig called himself the 'poster child' for AI shock, and the company 'Lost $14 Billion to ChatGPT in Three Years' [3]. ChatGPT and free AI tools have directly and existentially replaced Chegg's core homework help product, with revenue collapsing 48% YoY in Q1 2026 and still declining. Google AI Overviews have further decimated traffic by providing instant answers to educational queries that previously drove students to Chegg. The company's 120M archived expert answers are less useful than real-time AI-generated explanations. The only partial moat is in Chegg Skilling's enterprise contracts, which involve credentialing and employer relationships that AI cannot fully replicate. Analysts have actively warned about complete AI displacement [3]. AI Opportunity (0/1): CheggMate, the AI product built with OpenAI, was a 'strategic dead end' that failed to differentiate from free alternatives and has not generated meaningful incremental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Chegg Q1 2026 Earnings Release — Revenue $63.3M (-48% YoY), First Positive Net Income in Two Years, Adjusted EBITDA $15.5M,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Chegg Q2 2026 Guidance and Skilling Growth Targets — Revenue $49-50M, Double-Digit Skilling Growth, Seeking Alpha and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Chegg AI Disruption History — CEO 'Poster Child' for AI Shock, 45% Workforce Reduction, CheggMate Failure, Fortune and European Business Magazine, 2025-2026</w:t>
      </w:r>
    </w:p>
    <w:p>
      <w:pPr>
        <w:spacing w:before="20" w:after="20"/>
        <w:ind w:left="170"/>
      </w:pPr>
      <w:r>
        <w:rPr>
          <w:rFonts w:ascii="Calibri" w:hAnsi="Calibri"/>
          <w:b/>
          <w:color w:val="4A6B25"/>
          <w:sz w:val="15"/>
        </w:rPr>
        <w:t xml:space="preserve">4. </w:t>
      </w:r>
      <w:r>
        <w:rPr>
          <w:rFonts w:ascii="Calibri" w:hAnsi="Calibri"/>
          <w:b w:val="0"/>
          <w:color w:val="3A4A28"/>
          <w:sz w:val="17"/>
        </w:rPr>
        <w:t>Chegg Controversies — FTC Data Breach Action (40M Users), Academic Dishonesty Lawsuits, Insider Trading Allegations, FTC.gov and InsideHigherEd,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CHGG Key Statistics: D/E 43%, ROE -55.87%, Profit Margin -26.89%,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