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DUOL</w:t>
      </w:r>
      <w:r>
        <w:rPr>
          <w:rFonts w:ascii="Calibri" w:hAnsi="Calibri"/>
          <w:b/>
          <w:color w:val="1A2010"/>
          <w:sz w:val="40"/>
        </w:rPr>
        <w:t xml:space="preserve">  Duolingo, Inc.</w:t>
      </w:r>
    </w:p>
    <w:p>
      <w:pPr>
        <w:spacing w:after="120"/>
      </w:pPr>
      <w:r>
        <w:rPr>
          <w:rFonts w:ascii="Calibri" w:hAnsi="Calibri"/>
          <w:b/>
          <w:color w:val="6E8450"/>
          <w:sz w:val="18"/>
        </w:rPr>
        <w:t>GROWTH SLEEVE · 2026-07-12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Duolingo operates the world's largest language-learning platform with 56.5 million daily active users as of Q1 2026, plus expanding courses in math, music, and chess. The gamified freemium app generates subscription revenue (Super Duolingo, Duolingo Max) and advertising revenue, with aggressive GPT-4 integration enabling AI-powered learning features and content creation at 4-5x historical productivity.</w:t>
      </w:r>
    </w:p>
    <w:p>
      <w:r>
        <w:rPr>
          <w:rFonts w:ascii="Calibri" w:hAnsi="Calibri"/>
          <w:b/>
          <w:color w:val="6E8450"/>
          <w:sz w:val="18"/>
        </w:rPr>
        <w:t>900 Employees · https://www.duolingo.com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Duolingo scaled from language-only to multi-subject education (math, music, chess), launched AI-powered Duolingo Max with GPT-4 Roleplay features, and grew DAU from ~24M (2023) to 56.5M (Q1 2026) while generating 27% revenue growth in Q1 2026 [1]. Two non-engineers built the chess course in six months using internal AI tooling, demonstrating the productivity multiplier. AI Deployment (2/2): GPT-4-powered Duolingo Max features (Roleplay, Explain My Answer, Video Call) are shipping to paying subscribers, and AI-generated content produces courses at 4-5x historical speed and near-100% automation [2]. CEO von Ahn reports employees are 'four or five times' more productive without layoffs. Market Share (2/2): Dominant category leader with 56.5M DAU and 12.5M paid subscribers, no credible competitor at scale — Babbel, Rosetta Stone, Busuu are fractions of Duolingo's user base [1]. Pipeline (1/2): 2026 revenue guidance of $1.205B with bookings of $1.28B provides visibility, plus ongoing expansion into new subjects and AI-powered speaking features [1]. Medium-term 100M DAU target by 2028. R&amp;D Intensity (0/1): R&amp;D spending not disclosed as top-quartile versus software peers; EBITDA margin guidance of 25.7% reflects investment ramp but from a lower intensity base than pure SaaS.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'Develop the best education in the world and make it universally available' is specific, differentiating, and clearly shapes capital allocation — the massive free tier, ad-supported model, and Duolingo English Test at $65 (vs $200+ TOEFL) all trace directly to this mission [2][3]. Validated by 56.5M DAU and courses in 40+ languages serving people who cannot afford formal education. Community Impact (2/2): Ad-supported free tier makes high-quality language education accessible to hundreds of millions globally without charge; Duolingo English Test provides affordable certification accepted by 5,000+ universities, directly broadening access for low-income test takers [3]. Employee Retention (2/2): Glassdoor 4.2/5 with 76% recommend-to-friend; CEO von Ahn publicly maintains an 'allergic to toxic behavior' culture and has refused to lay off any full-time employee despite AI-first transformation that made content creation 4-5x more productive [2]. This no-layoff commitment during aggressive AI adoption is exceptional in tech. Insider Buying (0/2): No meaningful net insider buying reported in the last 12 months; von Ahn maintains sizable founder ownership but has not made new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Duolingo's financials are elite for a scaled consumer growth story: Q1 2026 revenue $292M (+27% YoY), subscription revenue $250.9M (+31%), adjusted EBITDA $83.4M (28.6% margin), and free cash flow $147.8M (50.6% margin) [1]. The balance sheet is debt-free with $1.3B cash and D/E effectively 0%, providing extraordinary financial resilience [4]. ROE of 37% demonstrates strong capital efficiency. Forward P/E of ~34 is expensive versus the IOWN ≤20 target but justified by 27% current growth, 37% 5-year revenue CAGR, and massive operational leverage potential; Forward PEG of ~1.3 on consensus growth is reasonable for a category-dominant franchise [4]. Liquidity easily cleared: ~$132 x 1.5M avg volume = ~$198M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Luis von Ahn's founder-led mission orientation, no-layoff commitment during AI transformation, and willingness to invest in long-term DAU growth at the expense of short-term margins give Duolingo genuine infinite-game DNA. The AI-first pivot was inspired by acknowledging competitors' AI strengths and integrating them, rather than dismissing the threat. The company is still young (IPO 2021) and hasn't been tested through a true downturn, but the pattern of purpose-driven leadership is clear.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 the best education in the world and make it universally available' is specific, idealistic, service-oriented, and clearly drives capital allocation — the free tier serving 56.5M daily users, the $65 English Test vs $200+ alternatives, and multi-subject expansion all trace to this purpose [3]. Validated by 14 years of consistent execution and enormous global reach. Short of 3 points only because it hasn't survived multi-decade testing through crises and leadership transitions (von Ahn is founding CEO).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4.2/5 with 76% recommend rating, and von Ahn's commitment to zero full-time layoffs despite AI making employees 4-5x more productive represents an exceptional trust signal in today's tech landscape [2]. The 'allergic to toxic behavior' cultural stance creates psychological safety. However, the 2025 contractor cuts and AI-first memo backlash damaged trust with the broader ecosystem, and the 900-person company is still relatively young without multi-generational cultural evidence.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Duolingo's AI-first transformation was explicitly inspired by recognizing what AI competitors (ChatGPT, Google Translate, Apple) could do — rather than dismissing them as threats, von Ahn embraced their strengths and pivoted the entire company to integrate AI as a core capability [2][3]. The response to the Apple AirPods translation announcement was to double down on AI integration rather than fight or deny the competitive reality. This is textbook infinite-mindset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Expanding from language-only to math, music, and chess demonstrates adjacent-market flexibility, and the AI-first content strategy represents a genuine operational transformation [1]. However, the core gamified freemium model remains intact — Duolingo has not yet abandoned a profitable legacy business in service of the Just Cause. The pivot is additive rather than substitutive.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principled long-term investment: (1) Maintained the massive free tier despite investor pressure to monetize more aggressively, (2) committed to zero full-time layoffs during AI transformation when every peer was cutting headcount, (3) deliberately guided 2026 EBITDA margin down to 25.7% to invest in DAU growth toward 100M by 2028, then delivered Q1 2026 at 28.6% showing both investment AND execution [1][2]. The no-layoff stance during aggressive AI adoption is genuinely courageous — it prioritizes culture and long-term capability over short-term cost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Duolingo delivered a Q1 2026 beat with revenue of $292M (+27% YoY), EPS of $0.89 (vs $0.76 consensus), adjusted EBITDA margin of 28.6%, and free cash flow of $147.8M (50.6% margin), while DAU grew 21% to 56.5M and paid subscribers rose 21% to 12.5M [1]. The company is the category-dominant language-learning platform with no scaled competitor, and AI integration has become a competitive moat rather than a threat — GPT-4-powered features drive premium subscriptions while AI content automation cuts production costs 4-5x [2]. The balance sheet is fortress-grade (debt-free, $1.3B cash), founder-CEO von Ahn brings mission alignment and operational discipline, and the 37% 5-year revenue CAGR demonstrates sustained compounding [4]. Q1 margin performance (28.6% vs 25.7% full-year guide) suggests operating leverage is accelerating as AI productivity gains scale.</w:t>
      </w:r>
    </w:p>
    <w:p>
      <w:pPr>
        <w:spacing w:after="120"/>
      </w:pPr>
      <w:r>
        <w:rPr>
          <w:rFonts w:ascii="Calibri" w:hAnsi="Calibri"/>
          <w:b w:val="0"/>
          <w:color w:val="3A4A28"/>
          <w:sz w:val="20"/>
        </w:rPr>
        <w:t>The primary risks center on AI disruption and valuation. Real-time translation AI (Apple AirPods, ChatGPT, Gemini) could structurally compress demand for language learning if a threshold of translation quality eliminates the functional need to learn — Bloomberg and multiple analysts have flagged this as existential [2]. Forward P/E of ~34 and PEG of ~1.3 price in continued 25%+ growth; any deceleration below the 2026 guidance of $1.205B revenue would trigger multiple compression. Revenue growth already decelerated from 39% (FY2025) to 27% (Q1 2026), and full-year guidance implies mid-teens growth in H2 [1]. The Inspire Insight score of -49 (MISALIGNED) reflects Abortion Activism attribution, a material consideration for faith-aligned capital. The April 2025 AI-first memo controversy and contractor cuts highlight execution and reputation risks in the AI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Duolingo Max AI subscription tier scaling across the 56.5M DAU base with GPT-4 Roleplay, Video Call, and Explain My Answer features driving ARPU expansion from ~$23 annual to premium tiers [1][2]</w:t>
      </w:r>
    </w:p>
    <w:p>
      <w:pPr>
        <w:spacing w:before="40" w:after="40"/>
        <w:ind w:left="283"/>
      </w:pPr>
      <w:r>
        <w:rPr>
          <w:rFonts w:ascii="Calibri" w:hAnsi="Calibri"/>
          <w:b/>
          <w:color w:val="4A6B25"/>
          <w:sz w:val="20"/>
        </w:rPr>
        <w:t xml:space="preserve">2. </w:t>
      </w:r>
      <w:r>
        <w:rPr>
          <w:rFonts w:ascii="Calibri" w:hAnsi="Calibri"/>
          <w:b w:val="0"/>
          <w:color w:val="3A4A28"/>
          <w:sz w:val="20"/>
        </w:rPr>
        <w:t>AI-driven content automation enabling rapid expansion into new subjects and 148 new language courses, with production costs 4-5x lower than historical levels supporting margin expansion [2]</w:t>
      </w:r>
    </w:p>
    <w:p>
      <w:pPr>
        <w:spacing w:before="40" w:after="40"/>
        <w:ind w:left="283"/>
      </w:pPr>
      <w:r>
        <w:rPr>
          <w:rFonts w:ascii="Calibri" w:hAnsi="Calibri"/>
          <w:b/>
          <w:color w:val="4A6B25"/>
          <w:sz w:val="20"/>
        </w:rPr>
        <w:t xml:space="preserve">3. </w:t>
      </w:r>
      <w:r>
        <w:rPr>
          <w:rFonts w:ascii="Calibri" w:hAnsi="Calibri"/>
          <w:b w:val="0"/>
          <w:color w:val="3A4A28"/>
          <w:sz w:val="20"/>
        </w:rPr>
        <w:t>Path to 100M daily active users by 2028 via continued gamified growth, multi-subject expansion, and geographic penetration in emerging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Real-time AI translation (Apple AirPods, ChatGPT, Gemini, Claude) commoditizes the functional value of language learning — if translation quality reaches a threshold, the upgrade case for paid subscriptions could structurally compress [2]</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from 39% (FY2025) to 27% (Q1 2026) with full-year guide implying mid-teens H2 growth — at Forward P/E of 34, further deceleration would trigger multiple compression [1][4]</w:t>
      </w:r>
    </w:p>
    <w:p>
      <w:pPr>
        <w:spacing w:before="40" w:after="40"/>
        <w:ind w:left="283"/>
      </w:pPr>
      <w:r>
        <w:rPr>
          <w:rFonts w:ascii="Calibri" w:hAnsi="Calibri"/>
          <w:b/>
          <w:color w:val="4A6B25"/>
          <w:sz w:val="20"/>
        </w:rPr>
        <w:t xml:space="preserve">3. </w:t>
      </w:r>
      <w:r>
        <w:rPr>
          <w:rFonts w:ascii="Calibri" w:hAnsi="Calibri"/>
          <w:b w:val="0"/>
          <w:color w:val="3A4A28"/>
          <w:sz w:val="20"/>
        </w:rPr>
        <w:t>Inspire Insight score of -49 (MISALIGNED) due to Abortion Activism attribution creates exclusion risk for faith-aligned capital, limiting the investor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Real-time AI translation (Apple AirPods, ChatGPT, Google Translate, Claude) has been flagged by Bloomberg and multiple analysts as a structural threat to language learning's value proposition [2]. However, Q1 2026 results (27% revenue growth, 21% DAU growth to 56.5M) demonstrate that demand for language learning remains robust despite AI translation being widely available since 2024 — people learn languages for cultural connection, career advancement, cognitive benefits, and social engagement that translation tools cannot provide [1]. Duolingo's gamification moat, streak mechanics, social features, and 56.5M DAU network create meaningful switching costs. The company is EXPOSED to long-term secular risk from AI but PROTECTED by behavioral moats and product differentiation. AI Opportunity (1/1): Duolingo Max subscription tier ships GPT-4 Roleplay and Video Call features generating premium subscription revenue, and AI-automated content production has reduced per-course costs by 4-5x, enabling 148 new AI-generated courses and margin expansion [2]. AI is a quantified revenue and efficiency lever.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Duolingo Q1 2026 Earnings Release — Revenue $292M (+27%), DAU 56.5M, EPS $0.89, EBITDA 28.6% Margin, SEC 10-Q, May 2026</w:t>
      </w:r>
    </w:p>
    <w:p>
      <w:pPr>
        <w:spacing w:before="20" w:after="20"/>
        <w:ind w:left="170"/>
      </w:pPr>
      <w:r>
        <w:rPr>
          <w:rFonts w:ascii="Calibri" w:hAnsi="Calibri"/>
          <w:b/>
          <w:color w:val="4A6B25"/>
          <w:sz w:val="15"/>
        </w:rPr>
        <w:t xml:space="preserve">2. </w:t>
      </w:r>
      <w:r>
        <w:rPr>
          <w:rFonts w:ascii="Calibri" w:hAnsi="Calibri"/>
          <w:b w:val="0"/>
          <w:color w:val="3A4A28"/>
          <w:sz w:val="17"/>
        </w:rPr>
        <w:t>CNBC — 'Duolingo CEO: AI makes my employees four or five times as productive without laying off a single human,' September 2025; Stanford GSB Luis von Ahn AI Vision Interview, 2025</w:t>
      </w:r>
    </w:p>
    <w:p>
      <w:pPr>
        <w:spacing w:before="20" w:after="20"/>
        <w:ind w:left="170"/>
      </w:pPr>
      <w:r>
        <w:rPr>
          <w:rFonts w:ascii="Calibri" w:hAnsi="Calibri"/>
          <w:b/>
          <w:color w:val="4A6B25"/>
          <w:sz w:val="15"/>
        </w:rPr>
        <w:t xml:space="preserve">3. </w:t>
      </w:r>
      <w:r>
        <w:rPr>
          <w:rFonts w:ascii="Calibri" w:hAnsi="Calibri"/>
          <w:b w:val="0"/>
          <w:color w:val="3A4A28"/>
          <w:sz w:val="17"/>
        </w:rPr>
        <w:t>Duolingo Corporate Mission and Product Overview — duolingo.com; Duolingo English Test Accessibility,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DUOL $132.18 price, $6.04B market cap, 37% ROE, 0%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