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FDX</w:t>
      </w:r>
      <w:r>
        <w:rPr>
          <w:rFonts w:ascii="Calibri" w:hAnsi="Calibri"/>
          <w:b/>
          <w:color w:val="1A2010"/>
          <w:sz w:val="40"/>
        </w:rPr>
        <w:t xml:space="preserve">  FedEx Corporation</w:t>
      </w:r>
    </w:p>
    <w:p>
      <w:pPr>
        <w:spacing w:after="120"/>
      </w:pPr>
      <w:r>
        <w:rPr>
          <w:rFonts w:ascii="Calibri" w:hAnsi="Calibri"/>
          <w:b/>
          <w:color w:val="6E8450"/>
          <w:sz w:val="18"/>
        </w:rPr>
        <w:t>GROWTH SLEEVE · 2026-07-18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United States</w:t>
      </w:r>
    </w:p>
    <w:p>
      <w:pPr>
        <w:spacing w:after="80"/>
      </w:pPr>
      <w:r>
        <w:rPr>
          <w:rFonts w:ascii="Calibri" w:hAnsi="Calibri"/>
          <w:b w:val="0"/>
          <w:color w:val="3A4A28"/>
          <w:sz w:val="20"/>
        </w:rPr>
        <w:t>FedEx Corporation provides transportation, e-commerce, and business services globally through Federal Express (air/ground express) and FedEx Services. The company completed the spin-off of FedEx Freight as an independent public company on June 1, 2026, sharpening focus on its core express and ground parcel business. FedEx operates one of the world's largest cargo airline fleets and continues its 'One FedEx' Network 2.0 consolidation, investing over $2.1B in AI, autonomous vehicle, and EV technology under CEO Raj Subramaniam.</w:t>
      </w:r>
    </w:p>
    <w:p>
      <w:r>
        <w:rPr>
          <w:rFonts w:ascii="Calibri" w:hAnsi="Calibri"/>
          <w:b/>
          <w:color w:val="6E8450"/>
          <w:sz w:val="18"/>
        </w:rPr>
        <w:t>460,000 Employees · https://www.fedex.com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FedEx completed the spin-off of FedEx Freight as an independent public company on June 1, 2026, a major structural transformation, while Q4 FY2026 revenue rose 13% YoY to ~$24.5B with adjusted EPS of $6.31 beating guidance [1]. AI Deployment (2/2): FedEx's proprietary AI-driven logistics platform (launched 2025) delivers real-time global visibility with quantified results — trailer utilization up to 13%, sort accuracy above 99%, and machine-learning-driven routing cutting delivery times by up to 20% [2][3]. Market Share (1/2): FedEx remains the #2 integrated logistics player behind UPS and continues to face share pressure from Amazon Logistics' expanding third-party network [3]. Product Pipeline (1/2): Calendar 2026 transition-period guidance (~11% revenue growth, 20% EPS growth) provides visibility, though this is financial guidance rather than a named next-gen product [1]. R&amp;D Intensity (1/1): $2.1B in AI/autonomous-vehicle/EV investment is a meaningful, above-peer technology commitment for the logistics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FedEx's People-Service-Profit (PSP) philosophy has guided the company since founding and is genuinely distinctive, but it functions as an operating philosophy rather than a transformative Just Cause [2]. Community Impact (1/2): The FedEx Cares program supports disaster relief and small business development, though specific dollar figures are not prominently disclosed. Employee Retention (0/2): FedEx's 'One FedEx' reorganization drove roughly 14,000 layoffs, and the company's Chief Digital and Information Officer abruptly exited during the transformation push — both signal organizational instability rather than mission-driven retention [4]. Insider Buying (0/2): Recent insider activity shows net selling by executives rather than buying, providing no evidence of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(growth stock weighting). ROE of 14.85% is near the 15% target (score 0.99, 2x weight). Forward PEG of 1.58 scores 0.71 (2x weight) and Forward P/E of 17.47 clears the 20 target (score 1.0). D/E of 136% (post-Freight-spinoff capital structure) scores 0.71. FY2026 revenue growth of 7.73% YoY is solid (score 0.92) though 5yr revenue CAGR of roughly 2.6% remains well below the 10% target (score 0.51, 2x weight) reflecting a maturing parcel market compounded by the Freight divestiture reducing the revenue base. Profit margin of 4.68% is structurally low for logistics (score 0.23). Liquidity floor easily cleared: 2.27M avg daily volume x $312.98 = $709.7M.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FedEx completed a genuinely transformative structural move in spinning off FedEx Freight, and CEO Subramaniam continues to invest in AI-driven network capability. But evidence of roughly 14,000 layoffs, an abrupt exit by the company's top technology/transformation executive, and public dismissal of the Amazon logistics threat point to a more finite, defensive posture than the prior screen reflected.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People-Service-Profit philosophy has endured over 50 years and still shapes strategic communication, but recent large-scale layoffs sit in tension with a people-first framing, and the cause functions more as an operating principle than a transcendent purpose [2][4].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'One FedEx' reorganization drove approximately 14,000 layoffs, and the Chief Digital and Information Officer departed abruptly during the transformation — both are evidence of organizational instability and leadership disruption during a high-stakes restructuring period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Coverage in 2026 characterizes FedEx's CEO as dismissing the threat from Amazon's new logistics service rather than acknowledging its strengths as a spur for self-improvement, a more finite competitive posture than the prior screen found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Completing the spin-off of FedEx Freight — separating a large, profitable segment into an independent public company to sharpen strategic focus on express and ground parcel — is a genuine strategic reinvention, not merely incremental adaptation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Subramaniam pushed through the historically resisted consolidation of FedEx's operating companies and completed the Freight spinoff despite transition costs weighing on near-term results, but the accompanying layoffs read more as cost discipline that helps near-term earnings than a sacrifice of them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FedEx closed fiscal 2026 with a beat-and-raise Q4: revenue of approximately $24.5B (up 13% YoY) and adjusted EPS of $6.31, both above guidance, capping a year in which the company completed the spin-off of FedEx Freight on June 1, 2026 to sharpen focus on its core express and ground franchise [1]. Calendar 2026 transition-period guidance calls for roughly 11% revenue growth and 20% EPS growth as the leaner, post-spinoff entity captures Network 2.0 consolidation savings. At 17.5x forward earnings and a 1.58 PEG, the stock is reasonably valued for a logistics compounder investing $2.1B in AI-driven routing, autonomous vehicles, and EV fleet technology that is already delivering quantified efficiency gains (13% trailer utilization improvement, 99%+ sort accuracy) [1][2][3].</w:t>
      </w:r>
    </w:p>
    <w:p>
      <w:pPr>
        <w:spacing w:after="120"/>
      </w:pPr>
      <w:r>
        <w:rPr>
          <w:rFonts w:ascii="Calibri" w:hAnsi="Calibri"/>
          <w:b w:val="0"/>
          <w:color w:val="3A4A28"/>
          <w:sz w:val="20"/>
        </w:rPr>
        <w:t>The bear case has strengthened since the prior screen. Roughly 14,000 layoffs tied to the 'One FedEx' reorganization and the abrupt departure of the company's Chief Digital and Information Officer during a critical AI-driven transformation raise questions about execution risk and organizational stability [4]. Profit margin of just 4.68% remains structurally thin for a capital-intensive logistics business, and 5yr revenue CAGR of roughly 2.6% reflects a maturing, low-growth core market — compounded by a smaller post-Freight-spinoff revenue base. Amazon's logistics expansion is drawing increasingly sharp analyst warnings (Morgan Stanley: 'watershed moment'; Evercore: 'direct competitive blow'), even as FedEx's own leadership has publicly downplayed the threat, a stance that risks appearing complacent if Amazon's network scales further [3]. D/E of 136% constrains financial flexibility during a multi-year technology investment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Post-Freight-spinoff Network 2.0 consolidation savings flowing through calendar 2026 guidance of ~11% revenue growth and 20% EPS growth in the transition period [1]</w:t>
      </w:r>
    </w:p>
    <w:p>
      <w:pPr>
        <w:spacing w:before="40" w:after="40"/>
        <w:ind w:left="283"/>
      </w:pPr>
      <w:r>
        <w:rPr>
          <w:rFonts w:ascii="Calibri" w:hAnsi="Calibri"/>
          <w:b/>
          <w:color w:val="4A6B25"/>
          <w:sz w:val="20"/>
        </w:rPr>
        <w:t xml:space="preserve">2. </w:t>
      </w:r>
      <w:r>
        <w:rPr>
          <w:rFonts w:ascii="Calibri" w:hAnsi="Calibri"/>
          <w:b w:val="0"/>
          <w:color w:val="3A4A28"/>
          <w:sz w:val="20"/>
        </w:rPr>
        <w:t>$2.1B AI/autonomous-vehicle/EV investment program delivering quantified operational gains (13% trailer utilization, 99%+ sort accuracy, up to 20% faster delivery) that could compound into further margin expansion [2][3]</w:t>
      </w:r>
    </w:p>
    <w:p>
      <w:pPr>
        <w:spacing w:before="40" w:after="40"/>
        <w:ind w:left="283"/>
      </w:pPr>
      <w:r>
        <w:rPr>
          <w:rFonts w:ascii="Calibri" w:hAnsi="Calibri"/>
          <w:b/>
          <w:color w:val="4A6B25"/>
          <w:sz w:val="20"/>
        </w:rPr>
        <w:t xml:space="preserve">3. </w:t>
      </w:r>
      <w:r>
        <w:rPr>
          <w:rFonts w:ascii="Calibri" w:hAnsi="Calibri"/>
          <w:b w:val="0"/>
          <w:color w:val="3A4A28"/>
          <w:sz w:val="20"/>
        </w:rPr>
        <w:t>Sharper strategic focus on core express/ground franchise following the FedEx Freight spin-off, potentially unlocking a cleaner valuation multiple for the remaining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Approximately 14,000 layoffs and the abrupt exit of the Chief Digital and Information Officer during a critical AI transformation signal execution and retention risk at a pivotal moment [4]</w:t>
      </w:r>
    </w:p>
    <w:p>
      <w:pPr>
        <w:spacing w:before="40" w:after="40"/>
        <w:ind w:left="283"/>
      </w:pPr>
      <w:r>
        <w:rPr>
          <w:rFonts w:ascii="Calibri" w:hAnsi="Calibri"/>
          <w:b/>
          <w:color w:val="4A6B25"/>
          <w:sz w:val="20"/>
        </w:rPr>
        <w:t xml:space="preserve">2. </w:t>
      </w:r>
      <w:r>
        <w:rPr>
          <w:rFonts w:ascii="Calibri" w:hAnsi="Calibri"/>
          <w:b w:val="0"/>
          <w:color w:val="3A4A28"/>
          <w:sz w:val="20"/>
        </w:rPr>
        <w:t>Amazon Logistics' expanding third-party network draws increasingly sharp analyst warnings (Morgan Stanley calling it a 'watershed moment'), while FedEx leadership has publicly dismissed the threat, risking strategic complacency [3]</w:t>
      </w:r>
    </w:p>
    <w:p>
      <w:pPr>
        <w:spacing w:before="40" w:after="40"/>
        <w:ind w:left="283"/>
      </w:pPr>
      <w:r>
        <w:rPr>
          <w:rFonts w:ascii="Calibri" w:hAnsi="Calibri"/>
          <w:b/>
          <w:color w:val="4A6B25"/>
          <w:sz w:val="20"/>
        </w:rPr>
        <w:t xml:space="preserve">3. </w:t>
      </w:r>
      <w:r>
        <w:rPr>
          <w:rFonts w:ascii="Calibri" w:hAnsi="Calibri"/>
          <w:b w:val="0"/>
          <w:color w:val="3A4A28"/>
          <w:sz w:val="20"/>
        </w:rPr>
        <w:t>Structurally thin profit margin (4.68%) and weak 5yr revenue CAGR (~2.6%) limit the upside from cost transformation alone, and 136% D/E constrains flexibility during a multi-year AI/AV investment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FedEx's core business — physically moving packages and freight across air and ground networks — remains fundamentally protected from direct AI substitution [2]. However, Amazon's expanding third-party logistics network is drawing sharpened analyst concern: Evercore ISI called it 'a direct competitive blow' and Morgan Stanley's Ravi Shanker termed it a 'watershed moment,' warning air freight and parcel businesses could absorb the brunt of the disruption, while Barclays countered it is 'more noise than risk' [3]. Back-office, brokerage, and customs functions also carry some AI-driven automation exposure. AI Opportunity (1/1): FedEx's proprietary AI logistics platform and $2.1B AI/AV/EV investment generate quantified operational gains (13% trailer utilization improvement, 99%+ sort accuracy, up to 20% faster delivery times via ML routing) that management now frames as 'essential infrastructure,' not optional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FedEx Q4 and Full Year FY2026 Earnings Release and 8-K — revenue ~$24.5B (Q4, +13% YoY), adjusted EPS $6.31, calendar 2026 guidance, June 2026</w:t>
      </w:r>
    </w:p>
    <w:p>
      <w:pPr>
        <w:spacing w:before="20" w:after="20"/>
        <w:ind w:left="170"/>
      </w:pPr>
      <w:r>
        <w:rPr>
          <w:rFonts w:ascii="Calibri" w:hAnsi="Calibri"/>
          <w:b/>
          <w:color w:val="4A6B25"/>
          <w:sz w:val="15"/>
        </w:rPr>
        <w:t xml:space="preserve">2. </w:t>
      </w:r>
      <w:r>
        <w:rPr>
          <w:rFonts w:ascii="Calibri" w:hAnsi="Calibri"/>
          <w:b w:val="0"/>
          <w:color w:val="3A4A28"/>
          <w:sz w:val="17"/>
        </w:rPr>
        <w:t>Inside FedEx CEO Raj Subramaniam's AI Strategy for Logistics — Supply Chain Digital, Bloomberg (AI creates jobs video), Inbound Logistics, 2026</w:t>
      </w:r>
    </w:p>
    <w:p>
      <w:pPr>
        <w:spacing w:before="20" w:after="20"/>
        <w:ind w:left="170"/>
      </w:pPr>
      <w:r>
        <w:rPr>
          <w:rFonts w:ascii="Calibri" w:hAnsi="Calibri"/>
          <w:b/>
          <w:color w:val="4A6B25"/>
          <w:sz w:val="15"/>
        </w:rPr>
        <w:t xml:space="preserve">3. </w:t>
      </w:r>
      <w:r>
        <w:rPr>
          <w:rFonts w:ascii="Calibri" w:hAnsi="Calibri"/>
          <w:b w:val="0"/>
          <w:color w:val="3A4A28"/>
          <w:sz w:val="17"/>
        </w:rPr>
        <w:t>FedEx AI/AV/EV Investment and Amazon Logistics Competitive Analysis — ainvest.com, ts2.tech, PYMNTS, Evercore ISI/Morgan Stanley/Barclays analyst commentary, 2026</w:t>
      </w:r>
    </w:p>
    <w:p>
      <w:pPr>
        <w:spacing w:before="20" w:after="20"/>
        <w:ind w:left="170"/>
      </w:pPr>
      <w:r>
        <w:rPr>
          <w:rFonts w:ascii="Calibri" w:hAnsi="Calibri"/>
          <w:b/>
          <w:color w:val="4A6B25"/>
          <w:sz w:val="15"/>
        </w:rPr>
        <w:t xml:space="preserve">4. </w:t>
      </w:r>
      <w:r>
        <w:rPr>
          <w:rFonts w:ascii="Calibri" w:hAnsi="Calibri"/>
          <w:b w:val="0"/>
          <w:color w:val="3A4A28"/>
          <w:sz w:val="17"/>
        </w:rPr>
        <w:t>FedEx CIO Departure and One FedEx Reorganization Layoffs — CIO Dive, Fortune,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FDX Key Statistics, Financials, Dividend History and Employee Count,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